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采购计划编号：440605-2024-04031</w:t>
      </w:r>
    </w:p>
    <w:p>
      <w:pPr>
        <w:pStyle w:val="4"/>
        <w:jc w:val="center"/>
        <w:outlineLvl w:val="3"/>
      </w:pPr>
      <w:r>
        <w:rPr>
          <w:b/>
          <w:sz w:val="24"/>
        </w:rPr>
        <w:t>采购项目编号：2024樵资源（采购）020号</w:t>
      </w:r>
    </w:p>
    <w:p>
      <w:pPr>
        <w:pStyle w:val="4"/>
        <w:jc w:val="center"/>
        <w:outlineLvl w:val="3"/>
      </w:pPr>
      <w:r>
        <w:rPr>
          <w:b/>
          <w:sz w:val="24"/>
        </w:rPr>
        <w:t>项目名称：文明劝导员服务外包项目(二次)</w:t>
      </w:r>
    </w:p>
    <w:p>
      <w:pPr>
        <w:pStyle w:val="4"/>
        <w:jc w:val="center"/>
        <w:outlineLvl w:val="3"/>
      </w:pPr>
      <w:r>
        <w:rPr>
          <w:b/>
          <w:sz w:val="24"/>
        </w:rPr>
        <w:t>采购人：佛山市南海区西樵镇综合行政执法办公室</w:t>
      </w:r>
    </w:p>
    <w:p>
      <w:pPr>
        <w:pStyle w:val="4"/>
        <w:jc w:val="center"/>
        <w:outlineLvl w:val="3"/>
      </w:pPr>
      <w:r>
        <w:rPr>
          <w:b/>
          <w:sz w:val="24"/>
        </w:rPr>
        <w:t>采购代理机构：广东嘉燊咨询有限公司</w:t>
      </w:r>
    </w:p>
    <w:p>
      <w:pPr>
        <w:pStyle w:val="4"/>
        <w:ind w:firstLine="480"/>
      </w:pPr>
      <w:r>
        <w:t xml:space="preserve">  </w:t>
      </w:r>
    </w:p>
    <w:p>
      <w:pPr>
        <w:rPr>
          <w:b/>
          <w:sz w:val="36"/>
        </w:rPr>
      </w:pPr>
      <w:r>
        <w:rPr>
          <w:b/>
          <w:sz w:val="36"/>
        </w:rPr>
        <w:br w:type="page"/>
      </w:r>
    </w:p>
    <w:p>
      <w:pPr>
        <w:pStyle w:val="4"/>
        <w:jc w:val="center"/>
        <w:outlineLvl w:val="1"/>
      </w:pPr>
      <w:bookmarkStart w:id="0" w:name="_GoBack"/>
      <w:bookmarkEnd w:id="0"/>
      <w:r>
        <w:rPr>
          <w:b/>
          <w:sz w:val="36"/>
        </w:rPr>
        <w:t>第一章 磋商邀请</w:t>
      </w:r>
    </w:p>
    <w:p>
      <w:pPr>
        <w:pStyle w:val="4"/>
        <w:ind w:firstLine="480"/>
      </w:pPr>
      <w:r>
        <w:t>广东嘉燊咨询有限公司受佛山市南海区西樵镇综合行政执法办公室的委托，采用竞争性磋商方式组织采购文明劝导员服务外包项目(二次)。欢迎符合资格条件的供应商参加。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采购项目名称：文明劝导员服务外包项目(二次)</w:t>
      </w:r>
    </w:p>
    <w:p>
      <w:pPr>
        <w:pStyle w:val="4"/>
        <w:ind w:firstLine="480"/>
      </w:pPr>
      <w:r>
        <w:t>采购计划编号：440605-2024-04031</w:t>
      </w:r>
    </w:p>
    <w:p>
      <w:pPr>
        <w:pStyle w:val="4"/>
        <w:ind w:firstLine="480"/>
      </w:pPr>
      <w:r>
        <w:t>采购项目编号：2024樵资源（采购）020号</w:t>
      </w:r>
    </w:p>
    <w:p>
      <w:pPr>
        <w:pStyle w:val="4"/>
        <w:ind w:firstLine="480"/>
      </w:pPr>
      <w:r>
        <w:t>采购方式：竞争性磋商</w:t>
      </w:r>
    </w:p>
    <w:p>
      <w:pPr>
        <w:pStyle w:val="4"/>
        <w:ind w:firstLine="480"/>
      </w:pPr>
      <w:r>
        <w:t>预算金额：1,804,257.55元</w:t>
      </w:r>
    </w:p>
    <w:p>
      <w:pPr>
        <w:pStyle w:val="4"/>
        <w:outlineLvl w:val="3"/>
      </w:pPr>
      <w:r>
        <w:rPr>
          <w:b/>
          <w:sz w:val="24"/>
        </w:rPr>
        <w:t>2.项目内容及需求情况（采购项目技术规格、参数及要求）</w:t>
      </w:r>
    </w:p>
    <w:p>
      <w:pPr>
        <w:pStyle w:val="4"/>
      </w:pPr>
      <w:r>
        <w:t>采购包1(文明劝导员服务外包项目):</w:t>
      </w:r>
    </w:p>
    <w:p>
      <w:pPr>
        <w:pStyle w:val="4"/>
      </w:pPr>
      <w:r>
        <w:t>采购包预算金额：1,804,257.55元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文明劝导员服务外包项目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合同履行期限：自合同签订起12个月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1）具有独立承担民事责任的能力：在中华人民共和国境内注册的法人或其他组织或自然人，磋商时提交有效的营业执照（或事业法人登记证或身份证等相关证明）扫描件。</w:t>
      </w:r>
    </w:p>
    <w:p>
      <w:pPr>
        <w:pStyle w:val="4"/>
      </w:pPr>
      <w:r>
        <w:t>2）有依法缴纳税收和社会保障资金的良好记录：供应商提供加盖供应商公章的《政府采购供应商资格信用承诺函》（详见附件）或提供以下资料：提供投标截止日前6个月内任意1个月依法缴纳税收和社会保障资金的相关材料。如依法免税或不需要缴纳社会保障资金的，提供相应证明材料。</w:t>
      </w:r>
    </w:p>
    <w:p>
      <w:pPr>
        <w:pStyle w:val="4"/>
      </w:pPr>
      <w:r>
        <w:t>3）具有良好的商业信誉和健全的财务会计制度：供应商提供加盖供应商公章的《政府采购供应商资格信用承诺函》（详见附件）或提供以下任一项资料：提供2022年度或2023年度财务状况报告或基本开户行出具的资信证明，成立不足一年的单位可提供投标截止日前上一月份财务会计报表。</w:t>
      </w:r>
    </w:p>
    <w:p>
      <w:pPr>
        <w:pStyle w:val="4"/>
      </w:pPr>
      <w:r>
        <w:t>4）履行合同所必需的设备和专业技术能力：按投标（响应）文件格式填报设备及专业技术能力情况。</w:t>
      </w:r>
    </w:p>
    <w:p>
      <w:pPr>
        <w:pStyle w:val="4"/>
      </w:pPr>
      <w:r>
        <w:t>5）参加采购活动前3年内，在经营活动中没有重大违法记录：参照投标（报价）函相关承诺格式内容或提供《政府采购供应商资格信用承诺函》（格式详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采购包1（文明劝导员服务外包项目）：采购包整体专门面向中小企业。采购标的对应的中小企业划分标准所属行业为：其他未列明行业。</w:t>
      </w:r>
    </w:p>
    <w:p>
      <w:pPr>
        <w:pStyle w:val="4"/>
        <w:outlineLvl w:val="3"/>
      </w:pPr>
      <w:r>
        <w:rPr>
          <w:b/>
          <w:sz w:val="24"/>
        </w:rPr>
        <w:t>3.本项目特定的资格要求：</w:t>
      </w:r>
    </w:p>
    <w:p>
      <w:pPr>
        <w:pStyle w:val="4"/>
      </w:pPr>
      <w:r>
        <w:t>采购包1（文明劝导员服务外包项目）：</w:t>
      </w:r>
    </w:p>
    <w:p>
      <w:pPr>
        <w:pStyle w:val="4"/>
      </w:pPr>
      <w: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1.采购人信息</w:t>
      </w:r>
    </w:p>
    <w:p>
      <w:pPr>
        <w:pStyle w:val="4"/>
        <w:ind w:firstLine="480"/>
      </w:pPr>
      <w:r>
        <w:t>名称：佛山市南海区西樵镇综合行政执法办公室</w:t>
      </w:r>
    </w:p>
    <w:p>
      <w:pPr>
        <w:pStyle w:val="4"/>
        <w:ind w:firstLine="480"/>
      </w:pPr>
      <w:r>
        <w:t>地址：佛山市南海区西樵镇樵高路环运大楼7楼</w:t>
      </w:r>
    </w:p>
    <w:p>
      <w:pPr>
        <w:pStyle w:val="4"/>
        <w:ind w:firstLine="480"/>
      </w:pPr>
      <w:r>
        <w:t>联系方式：075786816161</w:t>
      </w:r>
    </w:p>
    <w:p>
      <w:pPr>
        <w:pStyle w:val="4"/>
        <w:outlineLvl w:val="3"/>
      </w:pPr>
      <w:r>
        <w:rPr>
          <w:b/>
          <w:sz w:val="24"/>
        </w:rPr>
        <w:t>2.采购代理机构信息</w:t>
      </w:r>
    </w:p>
    <w:p>
      <w:pPr>
        <w:pStyle w:val="4"/>
        <w:ind w:firstLine="480"/>
      </w:pPr>
      <w:r>
        <w:t>名称：广东嘉燊咨询有限公司</w:t>
      </w:r>
    </w:p>
    <w:p>
      <w:pPr>
        <w:pStyle w:val="4"/>
        <w:ind w:firstLine="480"/>
      </w:pPr>
      <w:r>
        <w:t xml:space="preserve"> 地址：广东省佛山市南海区佛山市南海区桂城街道桂平中路65号鸿晖都市产业新城4幢313房之一（住所申报）</w:t>
      </w:r>
    </w:p>
    <w:p>
      <w:pPr>
        <w:pStyle w:val="4"/>
        <w:ind w:firstLine="480"/>
      </w:pPr>
      <w:r>
        <w:t xml:space="preserve"> 联系方式：0757-86223223</w:t>
      </w:r>
    </w:p>
    <w:p>
      <w:pPr>
        <w:pStyle w:val="4"/>
        <w:outlineLvl w:val="3"/>
      </w:pPr>
      <w:r>
        <w:rPr>
          <w:b/>
          <w:sz w:val="24"/>
        </w:rPr>
        <w:t xml:space="preserve"> 3.项目联系方式</w:t>
      </w:r>
    </w:p>
    <w:p>
      <w:pPr>
        <w:pStyle w:val="4"/>
        <w:ind w:firstLine="480"/>
      </w:pPr>
      <w:r>
        <w:t xml:space="preserve"> 项目联系人：麦先生</w:t>
      </w:r>
    </w:p>
    <w:p>
      <w:pPr>
        <w:pStyle w:val="4"/>
        <w:ind w:firstLine="480"/>
      </w:pPr>
      <w:r>
        <w:t xml:space="preserve"> 电话：0757-86223223</w:t>
      </w:r>
    </w:p>
    <w:p>
      <w:pPr>
        <w:pStyle w:val="4"/>
        <w:outlineLvl w:val="3"/>
      </w:pPr>
      <w:r>
        <w:rPr>
          <w:b/>
          <w:sz w:val="24"/>
        </w:rPr>
        <w:t xml:space="preserve"> 4.技术支持联系方式</w:t>
      </w:r>
    </w:p>
    <w:p>
      <w:pPr>
        <w:pStyle w:val="4"/>
        <w:ind w:firstLine="480"/>
      </w:pPr>
      <w:r>
        <w:t>云平台联系方式：020-88696588</w:t>
      </w:r>
    </w:p>
    <w:p>
      <w:pPr>
        <w:pStyle w:val="4"/>
      </w:pPr>
      <w:r>
        <w:t xml:space="preserve"> 采购代理机构：广东嘉燊咨询有限公司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1"/>
        </w:rPr>
        <w:t>为进一步提高社区居民文明素质，彰显西樵镇崇尚文明、讲究礼仪、遵守秩序的社会风尚，营造“知荣明耻、摒弃陋习、践行公德、共建共享”的文明和谐氛围，展现良好的城镇形象和精神风貌。镇城管委以服务外包形式配置30名文明劝导员、2台农用车的服务队伍，服务区域为西樵中心城区江浦路段、文明路段、登山大道、碧玉大道、长堤路以及沿江路段、大德市场周边路段和轻纺城区域（可根据考评情况由采购人与中标人协商确认后作调整）。</w:t>
      </w:r>
    </w:p>
    <w:p>
      <w:pPr>
        <w:pStyle w:val="4"/>
      </w:pPr>
      <w:r>
        <w:t>采购包1（文明劝导员服务外包项目）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自合同签订起12个月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南海区西樵镇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1期：支付比例100%,1.服务费按月度支付，每月度核定实际支出服务费后支付给中标人。 2.每月度核定服务费方法：按每月度服务费和考核扣减款（如有）确定当月的服务费。 3.月度服务费的支付时间：在每月度完结后次月的25号前，支付上一个月度的服务费。 4.中标人收取服务费时须向采购人开具等额增值税发票，有效发票必须遵循属地管理的原则。 5.因采购人使用的是财政资金，采购人在前款规定的付款时间为向政府采购支付部门提出办理财政支付申请手续的时间（不含政府财政支付部门审核的时间），在规定时间内提出支付申请手续后即视为采购人是按期支付。 6.若合同期满后因特殊原因，采购人未能于合同结束日交接的，中标人必须无条件接受按合同结束日所在月份应收费用标准及服务要求标准延长不多于三个月的过渡期服务，以保证后勤服务需要。延长服务期间，中标人收费以月度为计算单位。</w:t>
            </w:r>
          </w:p>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1期：按《文明劝导员项目考核评定标准》验收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收取比例：5%,说明：合同总价的5%</w:t>
            </w:r>
          </w:p>
          <w:p>
            <w:pPr>
              <w:pStyle w:val="4"/>
            </w:pPr>
            <w:r>
              <w:t>履约保证金可以以履约保函（保险）形式提供，目前"广东政府采购智慧云平台金融服务中心(https://gdgpo.czt.gd.gov.cn/zcdservice/zcd/guangdong/)已实现电子履约保函（保险）在线办理功能，有意愿供应商可自行办理提供。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其他，1．履约保证金用于补偿采购人因中标人不能完全履行其合同义务而蒙受的损失。 2.为保证中标供应商提供的服务符合采购文件、中标供应商响应文件及本合同约定要求，中标供应商在签订合同后3日内向采购人交纳合同总价的5%作为履约保证金。合同期内无违约行为的，履约保证金在合同结束后5个工作日内退还。 3.收款方、出具发票方、合同名称均必须与中标供应商名称一致。 4.如果中标人没有按照要求提交履约保证金，则采购人有权取消中标人的中标资格，解除合同。在此情况下，采购人进行项目重新招标。 5.在中标人按合同要求全部完成规定的项目内容工作后5个工作日内，如中标人无违约行为的，采购人将把履约保证金退还给中标人。</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文明劝导员服务外包项目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1,804,257.55</w:t>
            </w:r>
          </w:p>
        </w:tc>
        <w:tc>
          <w:tcPr>
            <w:tcW w:w="933" w:type="dxa"/>
          </w:tcPr>
          <w:p>
            <w:pPr>
              <w:pStyle w:val="4"/>
              <w:jc w:val="right"/>
            </w:pPr>
            <w:r>
              <w:t>1,804,257.55</w:t>
            </w:r>
          </w:p>
        </w:tc>
        <w:tc>
          <w:tcPr>
            <w:tcW w:w="840" w:type="dxa"/>
          </w:tcPr>
          <w:p>
            <w:pPr>
              <w:pStyle w:val="4"/>
            </w:pPr>
            <w:r>
              <w:t>其他未列明行业</w:t>
            </w:r>
          </w:p>
        </w:tc>
        <w:tc>
          <w:tcPr>
            <w:tcW w:w="933" w:type="dxa"/>
          </w:tcPr>
          <w:p>
            <w:pPr>
              <w:pStyle w:val="4"/>
            </w:pPr>
            <w:r>
              <w:t>详见附表一</w:t>
            </w:r>
          </w:p>
        </w:tc>
      </w:tr>
    </w:tbl>
    <w:p>
      <w:pPr>
        <w:pStyle w:val="4"/>
      </w:pPr>
      <w:r>
        <w:rPr>
          <w:b/>
        </w:rPr>
        <w:t>附表一：文明劝导员服务外包项目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240"/>
              <w:jc w:val="both"/>
            </w:pPr>
            <w:r>
              <w:rPr>
                <w:b/>
                <w:sz w:val="21"/>
              </w:rPr>
              <w:t>一、服务内容技术需求</w:t>
            </w:r>
          </w:p>
          <w:p>
            <w:pPr>
              <w:pStyle w:val="4"/>
              <w:ind w:firstLine="420"/>
              <w:jc w:val="left"/>
            </w:pPr>
            <w:r>
              <w:rPr>
                <w:sz w:val="21"/>
              </w:rPr>
              <w:t xml:space="preserve"> 为进一步提高社区居民文明素质，彰显西樵镇崇尚文明、讲究礼仪、遵守秩序的社会风尚，营造“知荣明耻、摒弃陋习、践行公德、共建共享”的文明和谐氛围，展现良好的城镇形象和精神风貌。镇城管委以服务外包形式配置30名文明劝导员、2台农用车的服务队伍，服务区域为西樵中心城区江浦路段、文明路段、登山大道、碧玉大道、长堤路以及沿江路段、大德市场周边路段和轻纺城区域（可根据考评情况由采购人与中标人协商确认后作调整）。</w:t>
            </w:r>
          </w:p>
          <w:p>
            <w:pPr>
              <w:pStyle w:val="4"/>
              <w:jc w:val="both"/>
            </w:pPr>
            <w:r>
              <w:rPr>
                <w:sz w:val="21"/>
              </w:rPr>
              <w:t>主要服务内容包括：</w:t>
            </w:r>
          </w:p>
          <w:p>
            <w:pPr>
              <w:pStyle w:val="4"/>
              <w:ind w:firstLine="240"/>
              <w:jc w:val="both"/>
            </w:pPr>
            <w:r>
              <w:rPr>
                <w:sz w:val="21"/>
              </w:rPr>
              <w:t>1、开展对影响市容环境的城市“十二乱”（乱摆卖、乱张贴、乱拉挂、乱堆放、乱搭建、乱挖占、乱砍伐、乱撒漏、乱排放、乱丢倒、乱停放、乱穿行等城市乱象）现象进行劝导；</w:t>
            </w:r>
          </w:p>
          <w:p>
            <w:pPr>
              <w:pStyle w:val="4"/>
              <w:ind w:firstLine="240"/>
              <w:jc w:val="both"/>
            </w:pPr>
            <w:r>
              <w:rPr>
                <w:sz w:val="21"/>
              </w:rPr>
              <w:t>2、协助社区做好管理区域范围内“门前三包”责任制的落实；</w:t>
            </w:r>
          </w:p>
          <w:p>
            <w:pPr>
              <w:pStyle w:val="4"/>
              <w:ind w:firstLine="240"/>
              <w:jc w:val="both"/>
            </w:pPr>
            <w:r>
              <w:rPr>
                <w:sz w:val="21"/>
              </w:rPr>
              <w:t>3、宣传创建文明城市的目的意义和公民基本道德规范，教育和引导市民养成文明礼貌、健康向上的良好日常行为习惯。</w:t>
            </w:r>
          </w:p>
          <w:p>
            <w:pPr>
              <w:pStyle w:val="4"/>
              <w:ind w:firstLine="240"/>
              <w:jc w:val="both"/>
            </w:pPr>
            <w:r>
              <w:rPr>
                <w:b/>
                <w:sz w:val="21"/>
              </w:rPr>
              <w:t>1.1 服务内容</w:t>
            </w:r>
          </w:p>
          <w:p>
            <w:pPr>
              <w:pStyle w:val="4"/>
              <w:ind w:firstLine="240"/>
              <w:jc w:val="both"/>
            </w:pPr>
            <w:r>
              <w:rPr>
                <w:sz w:val="21"/>
              </w:rPr>
              <w:t>南海区西樵镇文明劝导服务社会化服务项目建设主要包括社会化运营体系建设、服务监督管理系统建设两个部分。</w:t>
            </w:r>
          </w:p>
          <w:p>
            <w:pPr>
              <w:pStyle w:val="4"/>
              <w:ind w:firstLine="240"/>
              <w:jc w:val="both"/>
            </w:pPr>
            <w:r>
              <w:rPr>
                <w:sz w:val="21"/>
              </w:rPr>
              <w:t>★</w:t>
            </w:r>
            <w:r>
              <w:rPr>
                <w:b/>
                <w:sz w:val="21"/>
              </w:rPr>
              <w:t>1.1.1社会化运营体系的建设</w:t>
            </w:r>
          </w:p>
          <w:p>
            <w:pPr>
              <w:pStyle w:val="4"/>
              <w:ind w:firstLine="240"/>
              <w:jc w:val="both"/>
            </w:pPr>
            <w:r>
              <w:rPr>
                <w:sz w:val="21"/>
              </w:rPr>
              <w:t>西樵镇文明劝导服务社会化运营体系建设项目，主要是由30名文明劝导员组成一支西樵镇文明劝导服务队伍，按照总体要求开展各项工作。</w:t>
            </w:r>
          </w:p>
          <w:p>
            <w:pPr>
              <w:pStyle w:val="4"/>
              <w:ind w:firstLine="240"/>
              <w:jc w:val="both"/>
            </w:pPr>
            <w:r>
              <w:rPr>
                <w:sz w:val="21"/>
              </w:rPr>
              <w:t xml:space="preserve"> </w:t>
            </w:r>
          </w:p>
          <w:p>
            <w:pPr>
              <w:pStyle w:val="4"/>
              <w:ind w:firstLine="240"/>
              <w:jc w:val="both"/>
            </w:pPr>
            <w:r>
              <w:rPr>
                <w:b/>
                <w:sz w:val="21"/>
              </w:rPr>
              <w:t>1.1.2社会化运营队伍的总体要求</w:t>
            </w:r>
          </w:p>
          <w:p>
            <w:pPr>
              <w:pStyle w:val="4"/>
              <w:ind w:firstLine="240"/>
              <w:jc w:val="both"/>
            </w:pPr>
            <w:r>
              <w:rPr>
                <w:sz w:val="21"/>
              </w:rPr>
              <w:t xml:space="preserve"> 1、社会化运营人员应在西樵镇主管单位的总体指导下开展工作，严格遵守各项工作规范，并无条件接受日常监督和检查；</w:t>
            </w:r>
          </w:p>
          <w:p>
            <w:pPr>
              <w:pStyle w:val="4"/>
              <w:ind w:firstLine="240"/>
              <w:jc w:val="both"/>
            </w:pPr>
            <w:r>
              <w:rPr>
                <w:sz w:val="21"/>
              </w:rPr>
              <w:t xml:space="preserve"> 2、社会化运营公司必须具有科学合理的组织机构体系，实行层级管理体系，保证管理、指挥、质量控制要求在组织架构上实现；</w:t>
            </w:r>
          </w:p>
          <w:p>
            <w:pPr>
              <w:pStyle w:val="4"/>
              <w:ind w:firstLine="240"/>
              <w:jc w:val="both"/>
            </w:pPr>
            <w:r>
              <w:rPr>
                <w:sz w:val="21"/>
              </w:rPr>
              <w:t xml:space="preserve"> 3、社会化运营公司必须制定内部管理清退制度，实行奖优惩劣措施，保证社会化运营人员的素质；</w:t>
            </w:r>
          </w:p>
          <w:p>
            <w:pPr>
              <w:pStyle w:val="4"/>
              <w:ind w:firstLine="240"/>
              <w:jc w:val="both"/>
            </w:pPr>
            <w:r>
              <w:rPr>
                <w:sz w:val="21"/>
              </w:rPr>
              <w:t xml:space="preserve"> 4、社会化运营公司必须建立严格的内部质量控制体系，落实专人或机构负责对社会化运营人员的工作质量实行实时监控；对投诉、工作失误等问题实行跟踪、反馈制度，建立质量问题处罚机制；</w:t>
            </w:r>
          </w:p>
          <w:p>
            <w:pPr>
              <w:pStyle w:val="4"/>
              <w:ind w:firstLine="240"/>
              <w:jc w:val="both"/>
            </w:pPr>
            <w:r>
              <w:rPr>
                <w:sz w:val="21"/>
              </w:rPr>
              <w:t xml:space="preserve"> 5、制定合理的社会化运营人员配置方案，保障人员的合理调度，根据工作时间的要求，制定合理安排交接班制度，保障人员的合理组织；</w:t>
            </w:r>
          </w:p>
          <w:p>
            <w:pPr>
              <w:pStyle w:val="4"/>
              <w:ind w:firstLine="240"/>
              <w:jc w:val="both"/>
            </w:pPr>
            <w:r>
              <w:rPr>
                <w:sz w:val="21"/>
              </w:rPr>
              <w:t xml:space="preserve"> 6、社会化运营公司必须建立完善的培训制度，培训包括上岗培训、日常技能培训等，人员必须经培训合格后才能上岗工作；</w:t>
            </w:r>
          </w:p>
          <w:p>
            <w:pPr>
              <w:pStyle w:val="4"/>
              <w:ind w:firstLine="240"/>
              <w:jc w:val="both"/>
            </w:pPr>
            <w:r>
              <w:rPr>
                <w:sz w:val="21"/>
              </w:rPr>
              <w:t xml:space="preserve"> 7、社会化运营公司必须严格遵照法律、法规、规章和规定的要求，与社会化运营人员队伍签订劳动合同，并按照相关劳动法律、法规的规定办理等，贯彻劳动法律、法规中有关工作时间和休息、休假、工资等规定。</w:t>
            </w:r>
          </w:p>
          <w:p>
            <w:pPr>
              <w:pStyle w:val="4"/>
              <w:ind w:firstLine="240"/>
              <w:jc w:val="both"/>
            </w:pPr>
            <w:r>
              <w:rPr>
                <w:sz w:val="21"/>
              </w:rPr>
              <w:t xml:space="preserve"> 8、社会化运营人员必须持证上岗，城管系统内违纪（规）被开除的人员，社会化运营公司不得录用其从事社会化运营相关工作。</w:t>
            </w:r>
          </w:p>
          <w:p>
            <w:pPr>
              <w:pStyle w:val="4"/>
              <w:ind w:firstLine="240"/>
              <w:jc w:val="both"/>
            </w:pPr>
            <w:r>
              <w:rPr>
                <w:b/>
                <w:sz w:val="21"/>
              </w:rPr>
              <w:t>1.1.3社会化运营的主要工作要求</w:t>
            </w:r>
          </w:p>
          <w:p>
            <w:pPr>
              <w:pStyle w:val="4"/>
              <w:ind w:firstLine="240"/>
              <w:jc w:val="both"/>
            </w:pPr>
            <w:r>
              <w:rPr>
                <w:sz w:val="21"/>
              </w:rPr>
              <w:t>（一）文明劝导员工作职责</w:t>
            </w:r>
          </w:p>
          <w:p>
            <w:pPr>
              <w:pStyle w:val="4"/>
              <w:ind w:firstLine="240"/>
              <w:jc w:val="both"/>
            </w:pPr>
            <w:r>
              <w:rPr>
                <w:sz w:val="21"/>
              </w:rPr>
              <w:t xml:space="preserve"> 依据南海区西樵镇主管部门对于文明劝导员工作岗位要求及相关管理标准，经过岗位培训且考核合格后上岗，在责任覆盖区域内开展文明劝导工作，具体工作如下：</w:t>
            </w:r>
          </w:p>
          <w:p>
            <w:pPr>
              <w:pStyle w:val="4"/>
              <w:ind w:firstLine="420"/>
              <w:jc w:val="both"/>
            </w:pPr>
            <w:r>
              <w:rPr>
                <w:sz w:val="21"/>
              </w:rPr>
              <w:t>1、文明劝导员必须持证上岗，严格按照规定的工作时间在所属的区域网格范围内开展服务工作。</w:t>
            </w:r>
          </w:p>
          <w:p>
            <w:pPr>
              <w:pStyle w:val="4"/>
              <w:ind w:firstLine="420"/>
              <w:jc w:val="both"/>
            </w:pPr>
            <w:r>
              <w:rPr>
                <w:sz w:val="21"/>
              </w:rPr>
              <w:t>2、文明劝导员必须具备自处理案件的能力，对责任网格内力所能及的市容环境脏乱问题（如：街道散落些许纸屑、树叶等，街边易处理小广告等）进行自处理。</w:t>
            </w:r>
          </w:p>
          <w:p>
            <w:pPr>
              <w:pStyle w:val="4"/>
              <w:ind w:firstLine="420"/>
              <w:jc w:val="both"/>
            </w:pPr>
            <w:r>
              <w:rPr>
                <w:sz w:val="21"/>
              </w:rPr>
              <w:t>3、重点开展对影响市容环境的城市“十二乱”（乱摆卖、乱张贴、乱拉挂、乱堆放、乱搭建、乱挖占、乱砍伐、乱撒漏、乱排放、乱丢倒、乱停放、乱穿行等城市乱象）现象进行劝导。</w:t>
            </w:r>
          </w:p>
          <w:p>
            <w:pPr>
              <w:pStyle w:val="4"/>
              <w:ind w:firstLine="420"/>
              <w:jc w:val="both"/>
            </w:pPr>
            <w:r>
              <w:rPr>
                <w:sz w:val="21"/>
              </w:rPr>
              <w:t>4、协助社区做好管理区域内“门前三包”责任制的落实。</w:t>
            </w:r>
          </w:p>
          <w:p>
            <w:pPr>
              <w:pStyle w:val="4"/>
              <w:ind w:firstLine="420"/>
              <w:jc w:val="both"/>
            </w:pPr>
            <w:r>
              <w:rPr>
                <w:color w:val="FF0000"/>
                <w:sz w:val="21"/>
              </w:rPr>
              <w:t>5、及时上报不符合城市容貌标准的广告设施、广告标牌及其他建（构）筑物。</w:t>
            </w:r>
          </w:p>
          <w:p>
            <w:pPr>
              <w:pStyle w:val="4"/>
              <w:ind w:firstLine="420"/>
              <w:jc w:val="both"/>
            </w:pPr>
            <w:r>
              <w:rPr>
                <w:color w:val="FF0000"/>
                <w:sz w:val="21"/>
              </w:rPr>
              <w:t>6、及时上报发现的新增围挡。</w:t>
            </w:r>
          </w:p>
          <w:p>
            <w:pPr>
              <w:pStyle w:val="4"/>
              <w:ind w:firstLine="420"/>
              <w:jc w:val="both"/>
            </w:pPr>
            <w:r>
              <w:rPr>
                <w:sz w:val="21"/>
              </w:rPr>
              <w:t>7、发现重大问题无法处理应及时上报城管主管部门。</w:t>
            </w:r>
          </w:p>
          <w:p>
            <w:pPr>
              <w:pStyle w:val="4"/>
              <w:ind w:firstLine="420"/>
              <w:jc w:val="both"/>
            </w:pPr>
            <w:r>
              <w:rPr>
                <w:sz w:val="21"/>
              </w:rPr>
              <w:t>8、参与城市管理和综合执法各类整治行动。</w:t>
            </w:r>
          </w:p>
          <w:p>
            <w:pPr>
              <w:pStyle w:val="4"/>
              <w:ind w:firstLine="420"/>
              <w:jc w:val="both"/>
            </w:pPr>
            <w:r>
              <w:rPr>
                <w:sz w:val="21"/>
              </w:rPr>
              <w:t>9、完成采购人交办的其他各项工作任务。</w:t>
            </w:r>
          </w:p>
          <w:p>
            <w:pPr>
              <w:pStyle w:val="4"/>
              <w:ind w:firstLine="240"/>
              <w:jc w:val="both"/>
            </w:pPr>
            <w:r>
              <w:rPr>
                <w:sz w:val="21"/>
              </w:rPr>
              <w:t xml:space="preserve">    （二）项目负责人工作职责</w:t>
            </w:r>
          </w:p>
          <w:p>
            <w:pPr>
              <w:pStyle w:val="4"/>
              <w:ind w:firstLine="240"/>
              <w:jc w:val="both"/>
            </w:pPr>
            <w:r>
              <w:rPr>
                <w:sz w:val="21"/>
              </w:rPr>
              <w:t xml:space="preserve"> 1、负责与采购人沟通协调，准确理解采购人对文明劝导员工作要求并向文明劝导员运营团队宣贯执行；</w:t>
            </w:r>
          </w:p>
          <w:p>
            <w:pPr>
              <w:pStyle w:val="4"/>
              <w:ind w:firstLine="240"/>
              <w:jc w:val="both"/>
            </w:pPr>
            <w:r>
              <w:rPr>
                <w:sz w:val="21"/>
              </w:rPr>
              <w:t xml:space="preserve"> 2、负责西樵文明劝导员团队的全面日常管理工作；</w:t>
            </w:r>
          </w:p>
          <w:p>
            <w:pPr>
              <w:pStyle w:val="4"/>
              <w:ind w:firstLine="240"/>
              <w:jc w:val="both"/>
            </w:pPr>
            <w:r>
              <w:rPr>
                <w:sz w:val="21"/>
              </w:rPr>
              <w:t xml:space="preserve"> 3、根据采购人开展的专项整治工作，安排社会化运营团队配合执行，并提供合理化工作建议；</w:t>
            </w:r>
          </w:p>
          <w:p>
            <w:pPr>
              <w:pStyle w:val="4"/>
              <w:ind w:firstLine="240"/>
              <w:jc w:val="both"/>
            </w:pPr>
            <w:r>
              <w:rPr>
                <w:sz w:val="21"/>
              </w:rPr>
              <w:t xml:space="preserve"> 4、分析文明劝导运营工作中存在的问题，提出并落实整改意见，同时为采购人提供科学的决策依据；</w:t>
            </w:r>
          </w:p>
          <w:p>
            <w:pPr>
              <w:pStyle w:val="4"/>
              <w:ind w:firstLine="240"/>
              <w:jc w:val="both"/>
            </w:pPr>
            <w:r>
              <w:rPr>
                <w:sz w:val="21"/>
              </w:rPr>
              <w:t xml:space="preserve"> 5、负责监督管理文明劝导员团队的工作质量及工作纪律，确保社会化运营团队高效开展各项工作；</w:t>
            </w:r>
          </w:p>
          <w:p>
            <w:pPr>
              <w:pStyle w:val="4"/>
              <w:ind w:firstLine="240"/>
              <w:jc w:val="both"/>
            </w:pPr>
            <w:r>
              <w:rPr>
                <w:sz w:val="21"/>
              </w:rPr>
              <w:t xml:space="preserve">   6、负责西樵镇文明劝导员社会化运营团队的人员招聘、培养，确保运营团队队伍稳定、业务技能提升；</w:t>
            </w:r>
          </w:p>
          <w:p>
            <w:pPr>
              <w:pStyle w:val="4"/>
              <w:ind w:firstLine="240"/>
              <w:jc w:val="both"/>
            </w:pPr>
            <w:r>
              <w:rPr>
                <w:sz w:val="21"/>
              </w:rPr>
              <w:t xml:space="preserve"> 7、负责西樵镇文明劝导员团队绩效考核，奖励先进、鞭策落后、淘汰不合格人员；</w:t>
            </w:r>
          </w:p>
          <w:p>
            <w:pPr>
              <w:pStyle w:val="4"/>
              <w:ind w:firstLine="240"/>
              <w:jc w:val="both"/>
            </w:pPr>
            <w:r>
              <w:rPr>
                <w:sz w:val="21"/>
              </w:rPr>
              <w:t xml:space="preserve"> 8、研究其他地市、街镇文明劝导员运营的先进经验，为西樵镇文明劝导工作高效运营提供合理化工作建议等。 </w:t>
            </w:r>
          </w:p>
          <w:p>
            <w:pPr>
              <w:pStyle w:val="4"/>
              <w:ind w:firstLine="240"/>
              <w:jc w:val="both"/>
            </w:pPr>
            <w:r>
              <w:rPr>
                <w:b/>
                <w:sz w:val="21"/>
              </w:rPr>
              <w:t>1.1.4社会化运营的实施方案</w:t>
            </w:r>
          </w:p>
          <w:p>
            <w:pPr>
              <w:pStyle w:val="4"/>
              <w:ind w:firstLine="240"/>
              <w:jc w:val="both"/>
            </w:pPr>
            <w:r>
              <w:rPr>
                <w:sz w:val="21"/>
              </w:rPr>
              <w:t>项目负责人不计入现场文明劝导工作人员，平时不作现场值班安排；</w:t>
            </w:r>
          </w:p>
          <w:p>
            <w:pPr>
              <w:pStyle w:val="4"/>
              <w:ind w:firstLine="240"/>
              <w:jc w:val="both"/>
            </w:pPr>
            <w:r>
              <w:rPr>
                <w:sz w:val="21"/>
              </w:rPr>
              <w:t xml:space="preserve"> 1、按照路段商业的繁华程度和车、人的流动数量进行分类，合理配置人员数量，具体实施需根据项目区域实际情况灵活机动进行配置，务必做到服务区域全覆盖</w:t>
            </w:r>
          </w:p>
          <w:p>
            <w:pPr>
              <w:pStyle w:val="4"/>
              <w:ind w:firstLine="240"/>
              <w:jc w:val="both"/>
            </w:pPr>
            <w:r>
              <w:rPr>
                <w:sz w:val="21"/>
              </w:rPr>
              <w:t xml:space="preserve"> 2、平日实行白天班与晚上班两班制，根据采购人需求合理安排。</w:t>
            </w:r>
          </w:p>
          <w:p>
            <w:pPr>
              <w:pStyle w:val="4"/>
              <w:ind w:firstLine="240"/>
              <w:jc w:val="both"/>
            </w:pPr>
            <w:r>
              <w:rPr>
                <w:sz w:val="21"/>
              </w:rPr>
              <w:t xml:space="preserve"> 3、周未及节假日人员安排：根据采购人需求合理安排。</w:t>
            </w:r>
          </w:p>
          <w:p>
            <w:pPr>
              <w:pStyle w:val="4"/>
              <w:ind w:firstLine="240"/>
              <w:jc w:val="both"/>
            </w:pPr>
            <w:r>
              <w:rPr>
                <w:sz w:val="21"/>
              </w:rPr>
              <w:t xml:space="preserve"> 4、按照国家劳动法规定，劳动者每日工作时间不超过8 小时，平均每周工作时间不超过44小时的工时。安排周未及节假日值班人员。 </w:t>
            </w:r>
          </w:p>
          <w:p>
            <w:pPr>
              <w:pStyle w:val="4"/>
              <w:ind w:firstLine="240"/>
              <w:jc w:val="both"/>
            </w:pPr>
            <w:r>
              <w:rPr>
                <w:sz w:val="21"/>
              </w:rPr>
              <w:t>★</w:t>
            </w:r>
            <w:r>
              <w:rPr>
                <w:b/>
                <w:sz w:val="21"/>
              </w:rPr>
              <w:t>1.1.5社会化运营队伍的建设</w:t>
            </w:r>
          </w:p>
          <w:p>
            <w:pPr>
              <w:pStyle w:val="4"/>
              <w:ind w:firstLine="240"/>
              <w:jc w:val="both"/>
            </w:pPr>
            <w:r>
              <w:rPr>
                <w:sz w:val="21"/>
              </w:rPr>
              <w:t xml:space="preserve"> （一）人员的招聘</w:t>
            </w:r>
          </w:p>
          <w:p>
            <w:pPr>
              <w:pStyle w:val="4"/>
              <w:ind w:firstLine="240"/>
              <w:jc w:val="both"/>
            </w:pPr>
            <w:r>
              <w:rPr>
                <w:sz w:val="21"/>
              </w:rPr>
              <w:t xml:space="preserve">    文明劝导员团队主要由项目负责人和劝导员组成，主要工作是劝导在门店前乱堆放杂物、公共场所乱摆设摊点、车辆乱停乱放等影响市容环境的“十二乱”现象，并且要求协助镇街做好管理区域内“门前三包”责任制的落实等。因此，我们要求招聘的人员要有强烈的工作责任心，吃苦耐劳，善于与人沟通，工作耐心细致，最好熟悉西樵镇域的基本情况。考虑到本土化人员更有利于工作的开展，更能体现文明服务的标杆示范作用。因此，对于招聘的人员，要求50%以上是西樵户籍或有西樵居住证的人员，以40—50岁的人员构成为主。</w:t>
            </w:r>
          </w:p>
          <w:p>
            <w:pPr>
              <w:pStyle w:val="4"/>
              <w:ind w:firstLine="240"/>
              <w:jc w:val="both"/>
            </w:pPr>
            <w:r>
              <w:rPr>
                <w:sz w:val="21"/>
              </w:rPr>
              <w:t xml:space="preserve">    （二）人员培训</w:t>
            </w:r>
          </w:p>
          <w:p>
            <w:pPr>
              <w:pStyle w:val="4"/>
              <w:ind w:firstLine="240"/>
              <w:jc w:val="both"/>
            </w:pPr>
            <w:r>
              <w:rPr>
                <w:sz w:val="21"/>
              </w:rPr>
              <w:t xml:space="preserve"> 前期的岗前培训主要涉及岗位礼仪、文明劝导员职责及管理办法、城市管理相关法律、法规、文明劝导员沟通技巧、交通标识及常用的指挥手势、团队训练等；上岗后将定期举办文明劝导员业务技能培训，由技术指导员针对劝导员在工作中所出现的问题，进行针对性的业务指导培训，及时提高劝导员队伍的业务水平；另外还将不定期举办劝导员业务交流座谈会，由劝导员相互发言学习，取长互短，共同进步。</w:t>
            </w:r>
          </w:p>
          <w:p>
            <w:pPr>
              <w:pStyle w:val="4"/>
              <w:ind w:firstLine="240"/>
              <w:jc w:val="both"/>
            </w:pPr>
            <w:r>
              <w:rPr>
                <w:sz w:val="21"/>
              </w:rPr>
              <w:t xml:space="preserve">    （三）考核体系建设</w:t>
            </w:r>
          </w:p>
          <w:p>
            <w:pPr>
              <w:pStyle w:val="4"/>
              <w:ind w:firstLine="240"/>
              <w:jc w:val="both"/>
            </w:pPr>
            <w:r>
              <w:rPr>
                <w:sz w:val="21"/>
              </w:rPr>
              <w:t>每月针对劝导员上报的劝导案件数量、质量以及负责区域内不文明行为的数量，对劝导员团队进行工作绩效考评，另外还将不定期抽查考核劝导员对于劝导员岗位职责、城管相关法律法规、沟通技能的掌握情况。做到客观化、量化和自动化，并将考核结果和收入直接挂钩。考核内容由采购方制定，双方确认后按此执行。</w:t>
            </w:r>
          </w:p>
          <w:p>
            <w:pPr>
              <w:pStyle w:val="4"/>
              <w:ind w:firstLine="240"/>
              <w:jc w:val="both"/>
            </w:pPr>
            <w:r>
              <w:rPr>
                <w:sz w:val="21"/>
              </w:rPr>
              <w:t>★1.1.6考核奖罚：</w:t>
            </w:r>
          </w:p>
          <w:p>
            <w:pPr>
              <w:pStyle w:val="4"/>
              <w:ind w:firstLine="240"/>
              <w:jc w:val="both"/>
            </w:pPr>
            <w:r>
              <w:rPr>
                <w:sz w:val="21"/>
              </w:rPr>
              <w:t>以100 分为总分，按考核内容进行评分，如评分达到 85 分及85分以上，则不作处罚；84 -60 分每减少一分，则扣减当月服务费用的 1%；低于 60 分为不合格，扣减当月服务费用的 25%，采购方并立即向中标单位发出服务整改限期通知书；若整改连续 2 次不合格的，采购方有权无条件终止和解除服务合同，并取消中标单位的服务资格，一切经济和法律责任由中标单位承担。</w:t>
            </w:r>
          </w:p>
          <w:p>
            <w:pPr>
              <w:pStyle w:val="4"/>
              <w:jc w:val="both"/>
            </w:pPr>
            <w:r>
              <w:rPr>
                <w:sz w:val="21"/>
              </w:rPr>
              <w:t xml:space="preserve">考核及奖罚结果报镇城市管理委员会办公室审定后支付服务费。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jc w:val="both"/>
            </w:pPr>
            <w:r>
              <w:rPr>
                <w:b/>
                <w:sz w:val="21"/>
              </w:rPr>
              <w:t>二、质保期、售后服务、培训、验收方式等</w:t>
            </w:r>
          </w:p>
          <w:p>
            <w:pPr>
              <w:pStyle w:val="4"/>
              <w:jc w:val="both"/>
            </w:pPr>
            <w:r>
              <w:rPr>
                <w:sz w:val="21"/>
              </w:rPr>
              <w:t>1.运维服务：工作时间中标供应商须每天24小时的不间断服务支持，为采购人提供电话、传真、视频、现场等多种方式技术支持服务，全方位响应需求。</w:t>
            </w:r>
          </w:p>
          <w:p>
            <w:pPr>
              <w:pStyle w:val="4"/>
              <w:jc w:val="both"/>
            </w:pPr>
            <w:r>
              <w:rPr>
                <w:sz w:val="21"/>
              </w:rPr>
              <w:t>2.培训：中标供应商应制定全流程各环节服务标准培训内容，负责多轮次对采购人工作人员和本项目实施人员进行相关培训，确保项目实施顺利和项目实施成效。</w:t>
            </w:r>
          </w:p>
          <w:p>
            <w:pPr>
              <w:pStyle w:val="4"/>
              <w:jc w:val="both"/>
            </w:pPr>
            <w:r>
              <w:rPr>
                <w:sz w:val="21"/>
              </w:rPr>
              <w:t>3.人员调整：中标供应商工作人员若有违反采购人规定或工作质量出现问题的，采购人有权提出更换人员并收回相关出入采购人场所证件。</w:t>
            </w:r>
          </w:p>
          <w:p>
            <w:pPr>
              <w:pStyle w:val="4"/>
              <w:jc w:val="center"/>
            </w:pPr>
            <w:r>
              <w:rPr>
                <w:b/>
                <w:sz w:val="21"/>
              </w:rPr>
              <w:t>5.验收方式：</w:t>
            </w:r>
          </w:p>
          <w:p>
            <w:pPr>
              <w:pStyle w:val="4"/>
              <w:jc w:val="both"/>
            </w:pPr>
            <w:r>
              <w:rPr>
                <w:sz w:val="21"/>
              </w:rPr>
              <w:t>1)根据考核内容进行评分以 100 分为总分；</w:t>
            </w:r>
          </w:p>
          <w:p>
            <w:pPr>
              <w:pStyle w:val="4"/>
              <w:jc w:val="both"/>
            </w:pPr>
            <w:r>
              <w:rPr>
                <w:color w:val="FF0000"/>
                <w:sz w:val="21"/>
              </w:rPr>
              <w:t>2)如评分达到85 分及85分以上，则不作处罚；84 -60 分每减少一分，则扣减当月服务费用的 1%；低于 60 分为不合格，扣减当月服务费用的 25%，采购方并立即向中标单位发出服务整改限期通知书；</w:t>
            </w:r>
          </w:p>
          <w:p>
            <w:pPr>
              <w:pStyle w:val="4"/>
              <w:jc w:val="both"/>
            </w:pPr>
            <w:r>
              <w:rPr>
                <w:sz w:val="21"/>
              </w:rPr>
              <w:t>3)若连续2 次不合格的，采购方有权无条件终止和解除服务合同，并取消中标单位的服务资格，一切经济和法律责任由中标单位承担；</w:t>
            </w:r>
          </w:p>
          <w:p>
            <w:pPr>
              <w:pStyle w:val="4"/>
              <w:jc w:val="both"/>
            </w:pPr>
            <w:r>
              <w:rPr>
                <w:sz w:val="21"/>
              </w:rPr>
              <w:t>4)考核及奖罚结果审定后支付服务费。</w:t>
            </w:r>
          </w:p>
          <w:p>
            <w:pPr>
              <w:pStyle w:val="4"/>
              <w:jc w:val="both"/>
            </w:pPr>
            <w:r>
              <w:rPr>
                <w:sz w:val="21"/>
              </w:rPr>
              <w:t xml:space="preserve"> </w:t>
            </w:r>
          </w:p>
          <w:p>
            <w:pPr>
              <w:pStyle w:val="4"/>
              <w:jc w:val="both"/>
            </w:pPr>
            <w:r>
              <w:rPr>
                <w:b/>
                <w:sz w:val="21"/>
              </w:rPr>
              <w:t>6.评定标准：</w:t>
            </w:r>
          </w:p>
          <w:p>
            <w:pPr>
              <w:pStyle w:val="4"/>
              <w:jc w:val="both"/>
            </w:pPr>
            <w:r>
              <w:rPr>
                <w:color w:val="FF0000"/>
                <w:sz w:val="21"/>
              </w:rPr>
              <w:t>文明劝导员项目考核评定标准</w:t>
            </w:r>
          </w:p>
          <w:p>
            <w:pPr>
              <w:pStyle w:val="4"/>
              <w:jc w:val="both"/>
            </w:pPr>
            <w:r>
              <w:rPr>
                <w:color w:val="FF0000"/>
                <w:sz w:val="21"/>
              </w:rPr>
              <w:t xml:space="preserve">1、与市、区检查考核挂钩：  </w:t>
            </w:r>
          </w:p>
          <w:p>
            <w:pPr>
              <w:pStyle w:val="4"/>
              <w:jc w:val="both"/>
            </w:pPr>
            <w:r>
              <w:rPr>
                <w:color w:val="FF0000"/>
                <w:sz w:val="21"/>
              </w:rPr>
              <w:t>在服务区域内涉及服务内容项目被市明检发现并扣分的问题，每宗次扣2分；被市暗检发现并扣分的问题，每宗次扣1分； 在服务区域内涉及服务内容项目被区明检发现并扣分的问题，每宗次扣2分；被区暗检发现并扣分的问题，每宗次扣1分；</w:t>
            </w:r>
          </w:p>
          <w:p>
            <w:pPr>
              <w:pStyle w:val="4"/>
              <w:jc w:val="both"/>
            </w:pPr>
            <w:r>
              <w:rPr>
                <w:color w:val="FF0000"/>
                <w:sz w:val="21"/>
              </w:rPr>
              <w:t>2、劝导服务提供单位配备的人员因不文明的语言、行为，而导致发生群体性或其他恶 性事件的，每人每次扣10分，并作更换处理。</w:t>
            </w:r>
          </w:p>
          <w:p>
            <w:pPr>
              <w:pStyle w:val="4"/>
              <w:jc w:val="both"/>
            </w:pPr>
            <w:r>
              <w:rPr>
                <w:color w:val="FF0000"/>
                <w:sz w:val="21"/>
              </w:rPr>
              <w:t>3、劝导服务提供单位配备的人员索取或接受相对人的礼金、有价证劵或贵重物品的， 每人每次扣10分，并作辞退处理；情节严重的，转交司法部门处理。</w:t>
            </w:r>
          </w:p>
          <w:p>
            <w:pPr>
              <w:pStyle w:val="4"/>
              <w:jc w:val="both"/>
            </w:pPr>
            <w:r>
              <w:rPr>
                <w:color w:val="FF0000"/>
                <w:sz w:val="21"/>
              </w:rPr>
              <w:t>4、因队容风纪等问题被群众举报，经调查核实，对队伍形象产生负面影响的，每宗扣10分。</w:t>
            </w:r>
          </w:p>
          <w:p>
            <w:pPr>
              <w:pStyle w:val="4"/>
              <w:jc w:val="both"/>
            </w:pPr>
            <w:r>
              <w:rPr>
                <w:color w:val="FF0000"/>
                <w:sz w:val="21"/>
              </w:rPr>
              <w:t>5、因队容风纪等问题被政府部门通报批评或被媒体曝光，对队伍形象产生较大负面影响的，每宗扣15分。</w:t>
            </w:r>
          </w:p>
          <w:p>
            <w:pPr>
              <w:pStyle w:val="4"/>
              <w:jc w:val="both"/>
            </w:pPr>
            <w:r>
              <w:rPr>
                <w:color w:val="FF0000"/>
                <w:sz w:val="21"/>
              </w:rPr>
              <w:t>6、未按时按要求完成市、区、街道督办项目，每宗加扣1分，因此而被市、区扣分的 ，每宗加扣2分。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jc w:val="both"/>
            </w:pPr>
            <w:r>
              <w:rPr>
                <w:b/>
                <w:sz w:val="21"/>
              </w:rPr>
              <w:t>三、履约地点、履约期限和结算方式说明</w:t>
            </w:r>
          </w:p>
          <w:p>
            <w:pPr>
              <w:pStyle w:val="4"/>
              <w:jc w:val="both"/>
            </w:pPr>
            <w:r>
              <w:rPr>
                <w:sz w:val="21"/>
              </w:rPr>
              <w:t>1.履约地点：佛山市南海区西樵镇服务区域为西樵中心城区江浦路段、文明路段、登山大道、碧玉大道、长堤路以及沿江路段、大德市场周边路段和轻纺城区域</w:t>
            </w:r>
          </w:p>
          <w:p>
            <w:pPr>
              <w:pStyle w:val="4"/>
              <w:jc w:val="both"/>
            </w:pPr>
            <w:r>
              <w:rPr>
                <w:sz w:val="21"/>
              </w:rPr>
              <w:t>2.合同履行期限：12个月。若在合同期内未完成约定的工作量，经双方友好协商可适当延长合同期限。</w:t>
            </w:r>
          </w:p>
          <w:p>
            <w:pPr>
              <w:pStyle w:val="4"/>
              <w:jc w:val="both"/>
            </w:pPr>
            <w:r>
              <w:rPr>
                <w:sz w:val="21"/>
              </w:rPr>
              <w:t>3.结算方式：按每月度服务费和每月考核扣减款确定当月的服务费。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jc w:val="both"/>
            </w:pPr>
            <w:r>
              <w:rPr>
                <w:sz w:val="21"/>
              </w:rPr>
              <w:t>★</w:t>
            </w:r>
            <w:r>
              <w:rPr>
                <w:b/>
                <w:sz w:val="21"/>
              </w:rPr>
              <w:t>四、违约责任</w:t>
            </w:r>
          </w:p>
          <w:p>
            <w:pPr>
              <w:pStyle w:val="4"/>
              <w:jc w:val="both"/>
            </w:pPr>
            <w:r>
              <w:rPr>
                <w:sz w:val="21"/>
              </w:rPr>
              <w:t>1.供应商中标后未能按照“1.1.5社会化运营队伍的建设的3)考核体系建设”完成考核内容中的各项工作的，应按“考核奖罚”要求进行扣罚，采购人有权解除合同并没收尚未退还的保证金。</w:t>
            </w:r>
          </w:p>
          <w:p>
            <w:pPr>
              <w:pStyle w:val="4"/>
              <w:jc w:val="both"/>
            </w:pPr>
            <w:r>
              <w:rPr>
                <w:sz w:val="21"/>
              </w:rPr>
              <w:t>2.本合同服务期未满时，若供应商无故不提供服务或服务期满不配合采购人做好后续交接衔接工作的，采购人有权没收尚未退还的保证金，损失超过保证金数额的，将对超出部分向供应商追讨赔偿</w:t>
            </w:r>
            <w:r>
              <w:rPr>
                <w:b/>
                <w:sz w:val="21"/>
              </w:rPr>
              <w:t>（详见合同部分）</w:t>
            </w:r>
            <w:r>
              <w:rPr>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1.采购代理机构：本项目是指广东嘉燊咨询有限公司，负责整个采购活动的组织，依法负责编制和发布磋商文件，对磋商文件拥有最终的解释权，不以任何身份出任磋商小组成员。</w:t>
      </w:r>
    </w:p>
    <w:p>
      <w:pPr>
        <w:pStyle w:val="4"/>
        <w:ind w:firstLine="480"/>
      </w:pPr>
      <w:r>
        <w:t xml:space="preserve"> 2.采购人：本项目是指佛山市南海区西樵镇综合行政执法办公室，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pPr>
            <w:r>
              <w:t>响应保证金有效期∶与响应有效期一致。</w:t>
            </w:r>
          </w:p>
          <w:p>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采购机构代理服务收费标准：采购机构代理服务收费标准：1.成交人应承担所有与准备和参加磋商有关的费用。不论招标的结果如何，采购代理机构和采购人均无义务和责任承担这些费用。 2.成交人应按本磋商文件中的要求及采购代理机构发出的《付款通知书》要求在收到中标通知3日内以现金或电汇或 转账方式一次性向采购代理机构交纳代理服务费。 收费标准如下：根据采购代理机构成交后发出的《付款通知书》支付代理服务费 参考国家发展改革委“发改 价格[2015] 299号”的文件精神，经与委托人（采购人）协商约定，本项目代理服务费由成交人支付。 代理服务费计算方法： 按差额定率累进法的计算收取，有关的差额定率累进法 的差额费率标准如下： 项目类型 预算金额 服务收费率 服务 100万元以下 1.5% ；100万元-500万元 0.8% 。 3.领取中标通知书前以现金或电汇或转账方式一次性支付。 若代理服务费按上述标准计算金额高于或等于17038.20元的，则按17038.20元收取代理服务费。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盘(或光盘)0份，加密的电子响应文件与非加密的电子响应文件必须完全一致。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pPr>
              <w:pStyle w:val="4"/>
              <w:jc w:val="left"/>
            </w:pPr>
            <w:r>
              <w:t>其他，公示要求，根据【佛山市南海区财政局关于印发《佛山市南海区关于进一步深化政府采购改革的意见》的通知】（南财采〔2020〕6号） 的有关规定，采购代理机构将在佛山市公共资源交易中心南海分中心“交易信息”网页发布中标（成交）公告的同时一并公示中标供应商的投标文件内容，接受社会公众监督，投标人须作出以下承诺： （1）承诺同意采购人或其委托的代理机构将投标文件中以下信息予以公开，公开内容包括：营业执照、资质证书、项目业绩、检 验检测报告、履约验收报告及评价、社保证明、设备发票、职称、各种证件（身份证除外）、货物的规格型号及配置参数等。以下投标文件信息不属于公开范围：法定代表人证明书、投标文件签署授权委托书、项目实施方案、售后服务方案。 （2）投标人承诺保证上述应公示的内容的真实性，且确认不涉及任何个人隐私、商业秘密和其他不可公开的内容。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广东嘉燊咨询有限公司代收。具体操作要求详见广东嘉燊咨询有限公司有关指引，递交事宜请自行咨询广东嘉燊咨询有限公司；请各供应商在响应文件递交截止时间前按须知前附表规定的金额递交至广东嘉燊咨询有限公司，到账情况以开启时广东嘉燊咨询有限公司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（2）未成交的供应商保证金，在成交供应商发出后5个工作日内原额退还。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质疑联系人：麦先生</w:t>
      </w:r>
    </w:p>
    <w:p>
      <w:pPr>
        <w:pStyle w:val="4"/>
        <w:ind w:firstLine="480"/>
      </w:pPr>
      <w:r>
        <w:t>电话：0757-86223223</w:t>
      </w:r>
    </w:p>
    <w:p>
      <w:pPr>
        <w:pStyle w:val="4"/>
        <w:ind w:firstLine="480"/>
      </w:pPr>
      <w:r>
        <w:t>传真：0757-86223223</w:t>
      </w:r>
    </w:p>
    <w:p>
      <w:pPr>
        <w:pStyle w:val="4"/>
        <w:ind w:firstLine="480"/>
      </w:pPr>
      <w:r>
        <w:t>邮箱：gd_jszx@126.com</w:t>
      </w:r>
    </w:p>
    <w:p>
      <w:pPr>
        <w:pStyle w:val="4"/>
        <w:ind w:firstLine="480"/>
      </w:pPr>
      <w:r>
        <w:t>地址：佛山市南海区桂城街道桂平中路65号鸿晖都市产业新城4座313房之一</w:t>
      </w:r>
    </w:p>
    <w:p>
      <w:pPr>
        <w:pStyle w:val="4"/>
        <w:ind w:firstLine="480"/>
      </w:pPr>
      <w:r>
        <w:t>邮编：528200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政府采购监督管理机构名称：佛山市南海区财政局政府采购管理股</w:t>
      </w:r>
    </w:p>
    <w:p>
      <w:pPr>
        <w:pStyle w:val="4"/>
      </w:pPr>
      <w:r>
        <w:t>地 址：佛山市南海区桂城街道南新三路20号</w:t>
      </w:r>
    </w:p>
    <w:p>
      <w:pPr>
        <w:pStyle w:val="4"/>
      </w:pPr>
      <w:r>
        <w:t>电 话：0757-86282779、86282776</w:t>
      </w:r>
    </w:p>
    <w:p>
      <w:pPr>
        <w:pStyle w:val="4"/>
      </w:pPr>
      <w:r>
        <w:t>邮 编：528200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采购包1(文明劝导员服务外包项目)：综合评分法,是指响应文件满足磋商文件全部实质性要求，且按照评审因素的量化指标评审得分最高的投标人为成交候选人的评标方法。（最低报价不是成交的唯一依据。）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（1）评审情况不得私自外泄，有关信息由广东嘉燊咨询有限公司统一对外发布。</w:t>
      </w:r>
    </w:p>
    <w:p>
      <w:pPr>
        <w:pStyle w:val="4"/>
        <w:ind w:firstLine="480"/>
      </w:pPr>
      <w:r>
        <w:t>（2）对广东嘉燊咨询有限公司或供应商提供的要求保密的资料，不得摘记翻印和外传。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4.7供应商上传的电子响应文件使用该项目其他响应供应商的数字证书加密的或加盖该项目的其他响应供应商的电子印章的。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采购包1（文明劝导员服务外包项目）：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采购包1（文明劝导员服务外包项目）：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在中华人民共和国境内注册的法人或其他组织或自然人，磋商时提交有效的营业执照（或事业法人登记证或身份证等相关证明）扫描件。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供应商提供加盖供应商公章的《政府采购供应商资格信用承诺函》（详见附件）或提供以下资料：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提供加盖供应商公章的《政府采购供应商资格信用承诺函》（详见附件）或提供以下任一项资料：提供2022年度或2023年度财务状况报告或基本开户行出具的资信证明，成立不足一年的单位可提供投标截止日前上一月份财务会计报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提供《政府采购供应商资格信用承诺函》（格式详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采购包整体专门面向中小企业。采购标的对应的中小企业划分标准所属行业为：其他未列明行业。</w:t>
            </w:r>
          </w:p>
        </w:tc>
      </w:tr>
    </w:tbl>
    <w:p>
      <w:pPr>
        <w:pStyle w:val="4"/>
        <w:ind w:firstLine="480"/>
      </w:pPr>
      <w:r>
        <w:t>表二符合性审查表：</w:t>
      </w:r>
    </w:p>
    <w:p>
      <w:pPr>
        <w:pStyle w:val="4"/>
      </w:pPr>
      <w:r>
        <w:t>采购包1（文明劝导员服务外包项目）：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文件有效性</w:t>
            </w:r>
          </w:p>
        </w:tc>
        <w:tc>
          <w:tcPr>
            <w:tcW w:w="4238" w:type="dxa"/>
          </w:tcPr>
          <w:p>
            <w:pPr>
              <w:pStyle w:val="4"/>
            </w:pPr>
            <w:r>
              <w:t>按照磋商文件规定要求签署、盖章且响应文件有法定代表人签字或盖章，或签字人有法定代表人有效授权书的。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磋商函</w:t>
            </w:r>
          </w:p>
        </w:tc>
        <w:tc>
          <w:tcPr>
            <w:tcW w:w="4238" w:type="dxa"/>
          </w:tcPr>
          <w:p>
            <w:pPr>
              <w:pStyle w:val="4"/>
            </w:pPr>
            <w:r>
              <w:t>磋商函已提交并符合磋商文件要求的，且磋商有效期不少于磋商文件中载明的磋商有效期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报价要求</w:t>
            </w:r>
          </w:p>
        </w:tc>
        <w:tc>
          <w:tcPr>
            <w:tcW w:w="4238" w:type="dxa"/>
          </w:tcPr>
          <w:p>
            <w:pPr>
              <w:pStyle w:val="4"/>
            </w:pPr>
            <w:r>
              <w:t>本项目只允许供应商有一个磋商方案，每个供应商只能有一个报价。磋商报价不得超过磋商文件中规定的预算金额或者最高限价。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“★”号实质性条款响应情况</w:t>
            </w:r>
          </w:p>
        </w:tc>
        <w:tc>
          <w:tcPr>
            <w:tcW w:w="4238" w:type="dxa"/>
          </w:tcPr>
          <w:p>
            <w:pPr>
              <w:pStyle w:val="4"/>
            </w:pPr>
            <w:r>
              <w:t>响应文件完全满足磋商文件的实质性条款（即标注★号条款）无负偏离的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响应文件没有磋商文件中规定的其它无效磋商条款的；</w:t>
            </w:r>
          </w:p>
        </w:tc>
        <w:tc>
          <w:tcPr>
            <w:tcW w:w="4238" w:type="dxa"/>
          </w:tcPr>
          <w:p>
            <w:pPr>
              <w:pStyle w:val="4"/>
            </w:pPr>
            <w:r>
              <w:t>响应文件没有磋商文件中规定的其它无效磋商条款的；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按有关法律、法规、规章不属于磋商无效的</w:t>
            </w:r>
          </w:p>
        </w:tc>
        <w:tc>
          <w:tcPr>
            <w:tcW w:w="4238" w:type="dxa"/>
          </w:tcPr>
          <w:p>
            <w:pPr>
              <w:pStyle w:val="4"/>
            </w:pPr>
            <w:r>
              <w:t>按有关法律、法规、规章不属于磋商无效的。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采购包1(文明劝导员服务外包项目):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商务部分26.0分</w:t>
            </w:r>
          </w:p>
          <w:p>
            <w:pPr>
              <w:pStyle w:val="4"/>
            </w:pPr>
            <w:r>
              <w:t>技术部分59.0分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对项目理解及熟悉程度 (8.0分)</w:t>
            </w:r>
          </w:p>
        </w:tc>
        <w:tc>
          <w:tcPr>
            <w:tcW w:w="5076" w:type="dxa"/>
          </w:tcPr>
          <w:p>
            <w:pPr>
              <w:pStyle w:val="4"/>
              <w:jc w:val="left"/>
            </w:pPr>
            <w:r>
              <w:t>根据供应商对项目服务对象的特点和服务特殊性的理解程度的深度、针对性及准确性进行综合评分： 1.供应商对本项目特点解读深刻，具有相关管理经验；明白本项目的具体实施目的，并结合相关政策文件，理解实施本项目的具体意义，得8分； 2.供应商对本项目有较好理解，具有相关管理经验；大致明白本项目的具体实施目的，得5分； 3.供应商对本项目的实施目的理解一般，得3分；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制度管理模式 (7.0分)</w:t>
            </w:r>
          </w:p>
        </w:tc>
        <w:tc>
          <w:tcPr>
            <w:tcW w:w="5076" w:type="dxa"/>
          </w:tcPr>
          <w:p>
            <w:pPr>
              <w:pStyle w:val="4"/>
              <w:jc w:val="left"/>
            </w:pPr>
            <w:r>
              <w:t>根据供应商制度管理模式情况进行综合评审： 1.管理制度（招聘、入职指引、请假、考核、行为规范）具有科学性和合理性，考核办法和奖惩办法规范，监管力度强，得7分； 2.管理制度（招聘、入职指引、请假、考核、行为规范）基本具有科学性和合理性，考核办法和奖惩办法较规范，监管力度较强，得4分； 3.管理制度（招聘、入职指引、请假、考核、行为规范）欠缺科学性和合理性，考核办法和奖惩办法欠缺规范，监管力度欠缺，得1分；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针对本项目各项服务管理、组织实施方案、流程 (7.0分)</w:t>
            </w:r>
          </w:p>
        </w:tc>
        <w:tc>
          <w:tcPr>
            <w:tcW w:w="5076" w:type="dxa"/>
          </w:tcPr>
          <w:p>
            <w:pPr>
              <w:pStyle w:val="4"/>
              <w:jc w:val="left"/>
            </w:pPr>
            <w:r>
              <w:t>根据供应商针对本项目特点制定的服务实际操作方案进行综合评审，方案内容包括但不限于文明劝导员服务流程、文明用语规范等的具体计划： 1.服务实际操作方案详细、明确、完善，能完全响应采购要求，得7分； 2.服务实际操作方案较详细，较明确，完全响应采购要求，得4分； 3.服务实际操作方案简单，含糊，能部分响应采购要求，得1分；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针对项目的总体工作计划 (8.0分)</w:t>
            </w:r>
          </w:p>
        </w:tc>
        <w:tc>
          <w:tcPr>
            <w:tcW w:w="5076" w:type="dxa"/>
          </w:tcPr>
          <w:p>
            <w:pPr>
              <w:pStyle w:val="4"/>
              <w:jc w:val="left"/>
            </w:pPr>
            <w:r>
              <w:t>根据供应商针对项目的总体工作计划进行综合评审： 1.总体工作计划清晰、详细，能很好响应项目的实施目的；阶段性工作计划（管理及服务模式、服务目标）有明确的管理及服务模式，并能根据自身制定的总体工作计划，及采购人的服务要求，划分制定的阶段性工作计划合理，清晰。每阶段的服务目标明确，得8分； 2.总体工作计划较为清晰，能基本响应项目的实施目的；阶段性工作计划（管理及服务模式、服务目标）有制定管理及服务模式，能根据自身制定的总体工作计划，及采购人的服务要求，划分制定阶段性工作计划，但每阶段的服务目标不够明确，得5分； 3.总体工作计划较简单，含糊，响应项目实施目的一般的；阶段性工作计划（管理及服务模式、服务目标）制定的管理及服务模式含糊，阶段性工作计划没有体现明确的服务目标，得3分；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人员培训、团队工作综合方案 (7.0分)</w:t>
            </w:r>
          </w:p>
        </w:tc>
        <w:tc>
          <w:tcPr>
            <w:tcW w:w="5076" w:type="dxa"/>
          </w:tcPr>
          <w:p>
            <w:pPr>
              <w:pStyle w:val="4"/>
              <w:jc w:val="left"/>
            </w:pPr>
            <w:r>
              <w:t>针对供应商拟投入本项目的团队工作综合方案进行综合评分： 1.团队人员数量、工作时间、工作岗位安排合理，工作方法有自身特色，具备技能培训实力且能完全满足采购要求；根据采购项目要求背景，能制定提升工作人员素质及服务质量的培训方案，且培训方案清晰、详细，得7分； 2.团队人员数量、工作时间、工作岗位安排较合理，且能基本满足采购要求；有提供工作人员培训方案，较详细、清晰，得4分； 3.团队人员、服务人员数量、工作时间、工作岗位安排一般，部分响应采购要求；有提供工作人员培训方案，但方案较简单、含糊，得1分。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文明劝导员权益保障及福利待遇方案 (6.0分)</w:t>
            </w:r>
          </w:p>
        </w:tc>
        <w:tc>
          <w:tcPr>
            <w:tcW w:w="5076" w:type="dxa"/>
          </w:tcPr>
          <w:p>
            <w:pPr>
              <w:pStyle w:val="4"/>
              <w:jc w:val="left"/>
            </w:pPr>
            <w:r>
              <w:t>根据各供应商提供的文明劝导员权益保障及福利待遇方案进行综合评审： 1.文明劝导员权益保障完善、福利待遇合理到位、具有员工工资福利保障机构及措施，得6分； 2.文明劝导员权益保障比较完善、福利待遇基本合理，得4分； 3.文明劝导员权益保障较差、福利待遇基本合理，得2分； 4.没有提供方案得0分。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项目工作交接方案 (6.0分)</w:t>
            </w:r>
          </w:p>
        </w:tc>
        <w:tc>
          <w:tcPr>
            <w:tcW w:w="5076" w:type="dxa"/>
          </w:tcPr>
          <w:p>
            <w:pPr>
              <w:pStyle w:val="4"/>
              <w:jc w:val="left"/>
            </w:pPr>
            <w:r>
              <w:t>根据投标人对本项目工作交接方案（包括但不限人员、物资等）进行评审： 1、能根据用户需求进行详细分析，交接方案很合理，操作性强，得6分； 2、能根据用户需求进行分析，交接方案较合理，操作性较强，得4分； 3、能根据用户需求进行分析，交接方案合理性一般，操作性一般，得2分； 4、不提供或其它情况的，不得分。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项目质量控制及应急措施方案 (10.0分)</w:t>
            </w:r>
          </w:p>
        </w:tc>
        <w:tc>
          <w:tcPr>
            <w:tcW w:w="5076" w:type="dxa"/>
          </w:tcPr>
          <w:p>
            <w:pPr>
              <w:pStyle w:val="4"/>
              <w:jc w:val="left"/>
            </w:pPr>
            <w:r>
              <w:t>对各供应商的应急时间、应急速度和应急措施、区域人员调配能力等方案进行综合评审： 1.根据项目采购要求，能制定服务质量控制的详细、明确指标，能预测项目实施中发生的突发情况，并制定相关详细的应急措施方案，得7分； 2.根据项目采购要求，能制定服务质量控制指标，有制定相关的应急措施方案，得4分； 3.服务质量控制指标较简单，且应急措施方案不够详细，得1分； 4.没有提供方案得0分。 供应商针对突发事件承诺能调配人员协助的，得3分。需提供承诺函并加盖供应商公章，不提供不得分。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企业同类项目业绩 (6.0分)</w:t>
            </w:r>
          </w:p>
        </w:tc>
        <w:tc>
          <w:tcPr>
            <w:tcW w:w="5076" w:type="dxa"/>
          </w:tcPr>
          <w:p>
            <w:pPr>
              <w:pStyle w:val="4"/>
              <w:jc w:val="left"/>
            </w:pPr>
            <w:r>
              <w:t>投标人近三年（以招标公告发布之日起往前倒推）独立承接的同类项目业绩（同类业绩指文明劝导或包含安保服务或临时保卫项目），每提供1个得2分，本项最高6分。 注：1、须提供合同复印件（须包含但不限于合同名称、服务范围、合同金额、合同签订日期以及甲乙双方盖章页）加盖投标人公章。2、以合同签订时间为准.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满意度评价 (6.0分)</w:t>
            </w:r>
          </w:p>
        </w:tc>
        <w:tc>
          <w:tcPr>
            <w:tcW w:w="5076" w:type="dxa"/>
          </w:tcPr>
          <w:p>
            <w:pPr>
              <w:pStyle w:val="4"/>
              <w:jc w:val="left"/>
            </w:pPr>
            <w:r>
              <w:t>上述经评标委员会确认的同类业绩中，获得过业主满意度评价“优”或“优秀”或“满意”等同等级别评价的，每提供一份，得2分，本项最高得6分。 注：须提供加盖业主公章的满意度评价并加盖投标人公章。提供的复印件要清晰可见，不清晰不得分。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企业认证 (6.0分)</w:t>
            </w:r>
          </w:p>
        </w:tc>
        <w:tc>
          <w:tcPr>
            <w:tcW w:w="5076" w:type="dxa"/>
          </w:tcPr>
          <w:p>
            <w:pPr>
              <w:pStyle w:val="4"/>
              <w:jc w:val="left"/>
            </w:pPr>
            <w:r>
              <w:t>投标人具有有效的： 1. 质量管理体系认证； 2. 环境管理体系认证； 3. 职业健康安全管理体系认证；每提供一个得2分。 注：本项最高得6分，须提供相关证书复印件加盖投标人公章并加盖投标人公章，不提供不得分。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项目经理综合实力 (8.0分)</w:t>
            </w:r>
          </w:p>
        </w:tc>
        <w:tc>
          <w:tcPr>
            <w:tcW w:w="5076" w:type="dxa"/>
          </w:tcPr>
          <w:p>
            <w:pPr>
              <w:pStyle w:val="4"/>
              <w:jc w:val="left"/>
            </w:pPr>
            <w:r>
              <w:t>一、投标人拟投入项目经理具有： 1. 大专或以上学历（专业不限），得2分； 注：须提供上述人员的毕业证、相关证书、投标截止日之前三个月内任意一个月（投标截止之日往前顺推）在投标单位参加社会保险的证明材料以及上述相关证明材料扫描件并加盖投标人公章，不提供不得分。 二、项目经验 （1）投标人拟投入项目经理曾作为项目负责人（项目经理/队长）承接的同类项目经验的，每提供一个，得1分，本小项最高得3分。 注：须提供合同复印件（须包含但不限于合同名称、服务范围、合同金额、合同签订日期以及甲乙双方盖章页）加盖投标人公章。如前述证明材料不能清晰反映有关特征和必要信息的，还须提供该项业绩项目经理参与的业主证明。 （2）上述经评标委员会认定的同类项目经验中，获得过业主表扬或表彰的，每提供一份，得1分，本项最高得3分。 注：须提供加盖业主公章的满意度评价并加盖投标人公章。提供的复印件要清晰可见，不清晰不得分。 （3）投标人提供的业绩同时属于企业同类项目业绩和拟投入项目经理业绩的均可认可。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sz w:val="21"/>
        </w:rPr>
        <w:t>广东省政府采购</w:t>
      </w:r>
    </w:p>
    <w:p>
      <w:pPr>
        <w:pStyle w:val="4"/>
        <w:jc w:val="both"/>
      </w:pPr>
      <w:r>
        <w:t xml:space="preserve"> </w:t>
      </w:r>
    </w:p>
    <w:p>
      <w:pPr>
        <w:pStyle w:val="4"/>
        <w:jc w:val="center"/>
      </w:pPr>
      <w:r>
        <w:rPr>
          <w:b/>
          <w:sz w:val="21"/>
        </w:rPr>
        <w:t>合　同　书</w:t>
      </w:r>
    </w:p>
    <w:p>
      <w:pPr>
        <w:pStyle w:val="4"/>
        <w:jc w:val="center"/>
      </w:pPr>
      <w:r>
        <w:br w:type="textWrapping"/>
      </w:r>
      <w:r>
        <w:br w:type="textWrapping"/>
      </w:r>
      <w:r>
        <w:br w:type="textWrapping"/>
      </w:r>
      <w:r>
        <w:br w:type="textWrapping"/>
      </w:r>
      <w:r>
        <w:br w:type="textWrapping"/>
      </w:r>
      <w:r>
        <w:br w:type="textWrapping"/>
      </w:r>
      <w:r>
        <w:br w:type="textWrapping"/>
      </w:r>
      <w:r>
        <w:br w:type="textWrapping"/>
      </w:r>
      <w:r>
        <w:t xml:space="preserve">   </w:t>
      </w:r>
    </w:p>
    <w:p>
      <w:pPr>
        <w:pStyle w:val="4"/>
        <w:jc w:val="center"/>
      </w:pPr>
      <w:r>
        <w:rPr>
          <w:color w:val="222222"/>
          <w:sz w:val="28"/>
        </w:rPr>
        <w:t>合同编号：</w:t>
      </w:r>
      <w:r>
        <w:rPr>
          <w:u w:val="single"/>
        </w:rPr>
        <w:t xml:space="preserve">                          </w:t>
      </w:r>
    </w:p>
    <w:p>
      <w:pPr>
        <w:pStyle w:val="4"/>
        <w:jc w:val="both"/>
      </w:pPr>
      <w:r>
        <w:t xml:space="preserve"> </w:t>
      </w:r>
    </w:p>
    <w:p>
      <w:pPr>
        <w:pStyle w:val="4"/>
        <w:jc w:val="center"/>
      </w:pPr>
      <w:r>
        <w:rPr>
          <w:color w:val="222222"/>
          <w:sz w:val="28"/>
        </w:rPr>
        <w:t>项目编号：</w:t>
      </w:r>
      <w:r>
        <w:rPr>
          <w:color w:val="222222"/>
          <w:sz w:val="28"/>
          <w:u w:val="single"/>
        </w:rPr>
        <w:t>2024樵资源（采购）020号</w:t>
      </w:r>
    </w:p>
    <w:p>
      <w:pPr>
        <w:pStyle w:val="4"/>
        <w:jc w:val="both"/>
      </w:pPr>
      <w:r>
        <w:t xml:space="preserve"> </w:t>
      </w:r>
    </w:p>
    <w:p>
      <w:pPr>
        <w:pStyle w:val="4"/>
        <w:jc w:val="center"/>
      </w:pPr>
      <w:r>
        <w:rPr>
          <w:color w:val="222222"/>
          <w:sz w:val="28"/>
        </w:rPr>
        <w:t>项目名称：</w:t>
      </w:r>
      <w:r>
        <w:rPr>
          <w:color w:val="222222"/>
          <w:sz w:val="28"/>
          <w:u w:val="single"/>
        </w:rPr>
        <w:t>文明劝导员服务外包项目</w:t>
      </w:r>
    </w:p>
    <w:p>
      <w:pPr>
        <w:pStyle w:val="4"/>
        <w:jc w:val="both"/>
      </w:pPr>
      <w:r>
        <w:t xml:space="preserve"> </w:t>
      </w:r>
    </w:p>
    <w:p>
      <w:pPr>
        <w:pStyle w:val="4"/>
        <w:jc w:val="both"/>
      </w:pPr>
      <w:r>
        <w:t xml:space="preserve"> </w:t>
      </w:r>
    </w:p>
    <w:p>
      <w:pPr>
        <w:pStyle w:val="4"/>
        <w:jc w:val="both"/>
      </w:pPr>
      <w:r>
        <w:t xml:space="preserve"> </w:t>
      </w:r>
    </w:p>
    <w:p>
      <w:pPr>
        <w:pStyle w:val="4"/>
        <w:jc w:val="both"/>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甲  方：</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佛山市南海区西樵镇综合行政执法办公室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乙  方：</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签订日期：</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 xml:space="preserve">    年  月  日      </w:t>
            </w:r>
          </w:p>
        </w:tc>
      </w:tr>
    </w:tbl>
    <w:p>
      <w:pPr>
        <w:pStyle w:val="4"/>
        <w:jc w:val="both"/>
      </w:pPr>
      <w:r>
        <w:t xml:space="preserve"> </w:t>
      </w:r>
    </w:p>
    <w:p>
      <w:pPr>
        <w:pStyle w:val="4"/>
        <w:jc w:val="both"/>
      </w:pPr>
      <w:r>
        <w:t xml:space="preserve"> </w:t>
      </w:r>
    </w:p>
    <w:p>
      <w:pPr>
        <w:pStyle w:val="4"/>
        <w:jc w:val="both"/>
      </w:pPr>
      <w:r>
        <w:t xml:space="preserve"> </w:t>
      </w:r>
    </w:p>
    <w:p>
      <w:pPr>
        <w:pStyle w:val="4"/>
        <w:jc w:val="both"/>
      </w:pPr>
      <w:r>
        <w:t xml:space="preserve"> </w:t>
      </w:r>
    </w:p>
    <w:p>
      <w:pPr>
        <w:pStyle w:val="4"/>
        <w:jc w:val="both"/>
      </w:pPr>
      <w:r>
        <w:rPr>
          <w:sz w:val="21"/>
        </w:rPr>
        <w:t>甲方：</w:t>
      </w:r>
      <w:r>
        <w:rPr>
          <w:sz w:val="21"/>
          <w:u w:val="single"/>
        </w:rPr>
        <w:t>佛山市南海区西樵镇综合行政执法办公室</w:t>
      </w:r>
    </w:p>
    <w:p>
      <w:pPr>
        <w:pStyle w:val="4"/>
        <w:jc w:val="both"/>
      </w:pPr>
      <w:r>
        <w:rPr>
          <w:sz w:val="21"/>
        </w:rPr>
        <w:t>电话：</w:t>
      </w:r>
    </w:p>
    <w:p>
      <w:pPr>
        <w:pStyle w:val="4"/>
        <w:jc w:val="both"/>
      </w:pPr>
      <w:r>
        <w:rPr>
          <w:sz w:val="21"/>
        </w:rPr>
        <w:t>传真：</w:t>
      </w:r>
    </w:p>
    <w:p>
      <w:pPr>
        <w:pStyle w:val="4"/>
        <w:jc w:val="both"/>
      </w:pPr>
      <w:r>
        <w:rPr>
          <w:sz w:val="21"/>
        </w:rPr>
        <w:t>地址：</w:t>
      </w:r>
    </w:p>
    <w:p>
      <w:pPr>
        <w:pStyle w:val="4"/>
        <w:jc w:val="both"/>
      </w:pPr>
      <w:r>
        <w:rPr>
          <w:sz w:val="21"/>
        </w:rPr>
        <w:t>项目联系人：</w:t>
      </w:r>
    </w:p>
    <w:p>
      <w:pPr>
        <w:pStyle w:val="4"/>
        <w:jc w:val="both"/>
      </w:pPr>
      <w:r>
        <w:rPr>
          <w:sz w:val="21"/>
        </w:rPr>
        <w:t>乙方：(</w:t>
      </w:r>
      <w:r>
        <w:rPr>
          <w:sz w:val="21"/>
          <w:u w:val="single"/>
        </w:rPr>
        <w:t xml:space="preserve">成交供应商)   </w:t>
      </w:r>
      <w:r>
        <w:br w:type="textWrapping"/>
      </w:r>
      <w:r>
        <w:rPr>
          <w:sz w:val="21"/>
        </w:rPr>
        <w:t>电话：</w:t>
      </w:r>
    </w:p>
    <w:p>
      <w:pPr>
        <w:pStyle w:val="4"/>
        <w:jc w:val="both"/>
      </w:pPr>
      <w:r>
        <w:rPr>
          <w:sz w:val="21"/>
        </w:rPr>
        <w:t>传真：</w:t>
      </w:r>
    </w:p>
    <w:p>
      <w:pPr>
        <w:pStyle w:val="4"/>
        <w:jc w:val="both"/>
      </w:pPr>
      <w:r>
        <w:rPr>
          <w:sz w:val="21"/>
        </w:rPr>
        <w:t>地址：</w:t>
      </w:r>
    </w:p>
    <w:p>
      <w:pPr>
        <w:pStyle w:val="4"/>
        <w:jc w:val="both"/>
      </w:pPr>
      <w:r>
        <w:rPr>
          <w:sz w:val="21"/>
        </w:rPr>
        <w:t>项目负责人：</w:t>
      </w:r>
    </w:p>
    <w:p>
      <w:pPr>
        <w:pStyle w:val="4"/>
        <w:ind w:firstLine="380"/>
        <w:jc w:val="both"/>
      </w:pPr>
      <w:r>
        <w:rPr>
          <w:sz w:val="21"/>
        </w:rPr>
        <w:t>根据《中华人民共和国政府采购法》《中华人民共和国民法典》和本项目采购文件的要求，经双方协商，本着平等互利和诚实信用的原则，一致同意签订本合同如下。</w:t>
      </w:r>
    </w:p>
    <w:p>
      <w:pPr>
        <w:pStyle w:val="4"/>
        <w:ind w:firstLine="240"/>
        <w:jc w:val="both"/>
      </w:pPr>
      <w:r>
        <w:rPr>
          <w:b/>
          <w:sz w:val="21"/>
        </w:rPr>
        <w:t>一、服务内容技术需求</w:t>
      </w:r>
    </w:p>
    <w:p>
      <w:pPr>
        <w:pStyle w:val="4"/>
        <w:ind w:firstLine="240"/>
        <w:jc w:val="both"/>
      </w:pPr>
      <w:r>
        <w:rPr>
          <w:sz w:val="21"/>
        </w:rPr>
        <w:t xml:space="preserve"> 为进一步提高社区居民文明素质，彰显西樵镇崇尚文明、讲究礼仪、遵守秩序的社会风尚，营造“知荣明耻、摒弃陋习、践行公德、共建共享”的文明和谐氛围，展现良好的城镇形象和精神风貌。镇城管委以服务外包形式配置30名文明劝导员、2台农用车的服务队伍，服务区域为西樵中心城区江浦路段、文明路段、登山大道、碧玉大道、长堤路以及沿江路段、大德市场周边路段和轻纺城区域（可根据考评情况由采购人与中标人协商确认后作调整）。</w:t>
      </w:r>
    </w:p>
    <w:p>
      <w:pPr>
        <w:pStyle w:val="4"/>
        <w:ind w:firstLine="240"/>
        <w:jc w:val="both"/>
      </w:pPr>
      <w:r>
        <w:rPr>
          <w:sz w:val="21"/>
        </w:rPr>
        <w:t>主要服务内容包括：</w:t>
      </w:r>
    </w:p>
    <w:p>
      <w:pPr>
        <w:pStyle w:val="4"/>
        <w:ind w:firstLine="240"/>
        <w:jc w:val="both"/>
      </w:pPr>
      <w:r>
        <w:rPr>
          <w:sz w:val="21"/>
        </w:rPr>
        <w:t>主要服务内容包括：</w:t>
      </w:r>
    </w:p>
    <w:p>
      <w:pPr>
        <w:pStyle w:val="4"/>
        <w:ind w:firstLine="210"/>
        <w:jc w:val="both"/>
      </w:pPr>
      <w:r>
        <w:rPr>
          <w:sz w:val="21"/>
        </w:rPr>
        <w:t>1、开展对影响市容环境的城市“十二乱”（乱摆卖、乱张贴、乱拉挂、乱堆放、乱搭建、乱挖占、乱砍伐、乱撒漏、乱排放、乱丢倒、乱停放、乱穿行等城市乱象）现象进行劝导；</w:t>
      </w:r>
    </w:p>
    <w:p>
      <w:pPr>
        <w:pStyle w:val="4"/>
        <w:ind w:firstLine="240"/>
        <w:jc w:val="both"/>
      </w:pPr>
      <w:r>
        <w:rPr>
          <w:sz w:val="21"/>
        </w:rPr>
        <w:t>2、协助社区做好管理区域范围内“门前三包”责任制的落实；</w:t>
      </w:r>
    </w:p>
    <w:p>
      <w:pPr>
        <w:pStyle w:val="4"/>
        <w:ind w:firstLine="240"/>
        <w:jc w:val="both"/>
      </w:pPr>
      <w:r>
        <w:rPr>
          <w:sz w:val="21"/>
        </w:rPr>
        <w:t>3、宣传创建文明城市的目的意义和公民基本道德规范，教育和引导市民养成文明礼貌、健康向上的良好日常行为习惯。</w:t>
      </w:r>
    </w:p>
    <w:p>
      <w:pPr>
        <w:pStyle w:val="4"/>
        <w:ind w:firstLine="240"/>
        <w:jc w:val="both"/>
      </w:pPr>
      <w:r>
        <w:rPr>
          <w:b/>
          <w:sz w:val="21"/>
        </w:rPr>
        <w:t>1.1 服务内容</w:t>
      </w:r>
    </w:p>
    <w:p>
      <w:pPr>
        <w:pStyle w:val="4"/>
        <w:ind w:firstLine="240"/>
        <w:jc w:val="both"/>
      </w:pPr>
      <w:r>
        <w:rPr>
          <w:sz w:val="21"/>
        </w:rPr>
        <w:t>南海区西樵镇文明劝导服务社会化服务项目建设主要包括社会化运营体系建设、服务监督管理系统建设两个部分。.</w:t>
      </w:r>
    </w:p>
    <w:p>
      <w:pPr>
        <w:pStyle w:val="4"/>
        <w:ind w:firstLine="240"/>
        <w:jc w:val="both"/>
      </w:pPr>
      <w:r>
        <w:rPr>
          <w:sz w:val="21"/>
        </w:rPr>
        <w:t>★</w:t>
      </w:r>
      <w:r>
        <w:rPr>
          <w:b/>
          <w:sz w:val="21"/>
        </w:rPr>
        <w:t>1.1.1社会化运营体系的建设</w:t>
      </w:r>
    </w:p>
    <w:p>
      <w:pPr>
        <w:pStyle w:val="4"/>
        <w:ind w:firstLine="240"/>
        <w:jc w:val="both"/>
      </w:pPr>
      <w:r>
        <w:rPr>
          <w:sz w:val="21"/>
        </w:rPr>
        <w:t>西樵镇文明劝导服务社会化运营体系建设项目，主要是由30名文明劝导员组成一支西樵镇文明劝导服务队伍，按照总体要求开展各项工作</w:t>
      </w:r>
    </w:p>
    <w:p>
      <w:pPr>
        <w:pStyle w:val="4"/>
        <w:ind w:firstLine="240"/>
        <w:jc w:val="both"/>
      </w:pPr>
      <w:r>
        <w:t xml:space="preserve"> </w:t>
      </w:r>
    </w:p>
    <w:p>
      <w:pPr>
        <w:pStyle w:val="4"/>
        <w:ind w:firstLine="240"/>
        <w:jc w:val="both"/>
      </w:pPr>
      <w:r>
        <w:rPr>
          <w:b/>
          <w:sz w:val="21"/>
        </w:rPr>
        <w:t>1.1.2社会化运营队伍的总体要求</w:t>
      </w:r>
    </w:p>
    <w:p>
      <w:pPr>
        <w:pStyle w:val="4"/>
        <w:ind w:firstLine="240"/>
        <w:jc w:val="both"/>
      </w:pPr>
      <w:r>
        <w:rPr>
          <w:sz w:val="21"/>
        </w:rPr>
        <w:t xml:space="preserve"> 1、社会化运营人员应在西樵镇主管单位的总体指导下开展工作，严格遵守各项工作规范，并无条件接受日常监督和检查；</w:t>
      </w:r>
    </w:p>
    <w:p>
      <w:pPr>
        <w:pStyle w:val="4"/>
        <w:ind w:firstLine="240"/>
        <w:jc w:val="both"/>
      </w:pPr>
      <w:r>
        <w:rPr>
          <w:sz w:val="21"/>
        </w:rPr>
        <w:t xml:space="preserve"> 2、社会化运营公司必须具有科学合理的组织机构体系，实行层级管理体系，保证管理、指挥、质量控制要求在组织架构上实现；</w:t>
      </w:r>
    </w:p>
    <w:p>
      <w:pPr>
        <w:pStyle w:val="4"/>
        <w:ind w:firstLine="240"/>
        <w:jc w:val="both"/>
      </w:pPr>
      <w:r>
        <w:rPr>
          <w:sz w:val="21"/>
        </w:rPr>
        <w:t xml:space="preserve"> 3、社会化运营公司必须制定内部管理清退制度，实行奖优惩劣措施，保证社会化运营人员的素质；</w:t>
      </w:r>
    </w:p>
    <w:p>
      <w:pPr>
        <w:pStyle w:val="4"/>
        <w:ind w:firstLine="240"/>
        <w:jc w:val="both"/>
      </w:pPr>
      <w:r>
        <w:rPr>
          <w:sz w:val="21"/>
        </w:rPr>
        <w:t xml:space="preserve"> 4、社会化运营公司必须建立严格的内部质量控制体系，落实专人或机构负责对社会化运营人员的工作质量实行实时监控；对投诉、工作失误等问题实行跟踪、反馈制度，建立质量问题处罚机制；</w:t>
      </w:r>
    </w:p>
    <w:p>
      <w:pPr>
        <w:pStyle w:val="4"/>
        <w:ind w:firstLine="240"/>
        <w:jc w:val="both"/>
      </w:pPr>
      <w:r>
        <w:rPr>
          <w:sz w:val="21"/>
        </w:rPr>
        <w:t xml:space="preserve"> 5、制定合理的社会化运营人员配置方案，保障人员的合理调度，根据工作时间的要求，制定合理安排交接班制度，保障人员的合理组织；</w:t>
      </w:r>
    </w:p>
    <w:p>
      <w:pPr>
        <w:pStyle w:val="4"/>
        <w:ind w:firstLine="240"/>
        <w:jc w:val="both"/>
      </w:pPr>
      <w:r>
        <w:rPr>
          <w:sz w:val="21"/>
        </w:rPr>
        <w:t xml:space="preserve"> 6、社会化运营公司必须建立完善的培训制度，培训包括上岗培训、日常技能培训等，人员必须经培训合格后才能上岗工作；</w:t>
      </w:r>
    </w:p>
    <w:p>
      <w:pPr>
        <w:pStyle w:val="4"/>
        <w:ind w:firstLine="240"/>
        <w:jc w:val="both"/>
      </w:pPr>
      <w:r>
        <w:rPr>
          <w:sz w:val="21"/>
        </w:rPr>
        <w:t xml:space="preserve"> 7、社会化运营公司必须严格遵照法律、法规、规章和规定的要求，与社会化运营人员队伍签订劳动合同，并按照相关劳动法律、法规的规定办理等，贯彻劳动法律、法规中有关工作时间和休息、休假、工资等规定。</w:t>
      </w:r>
    </w:p>
    <w:p>
      <w:pPr>
        <w:pStyle w:val="4"/>
        <w:ind w:firstLine="240"/>
        <w:jc w:val="both"/>
      </w:pPr>
      <w:r>
        <w:rPr>
          <w:sz w:val="21"/>
        </w:rPr>
        <w:t xml:space="preserve"> 8、社会化运营人员必须持证上岗，城管系统内违纪（规）被开除的人员，社会化运营公司不得录用其从事社会化运营相关工作。</w:t>
      </w:r>
    </w:p>
    <w:p>
      <w:pPr>
        <w:pStyle w:val="4"/>
        <w:ind w:firstLine="240"/>
        <w:jc w:val="both"/>
      </w:pPr>
      <w:r>
        <w:rPr>
          <w:b/>
          <w:sz w:val="21"/>
        </w:rPr>
        <w:t>1.1.3社会化运营的主要工作要求</w:t>
      </w:r>
    </w:p>
    <w:p>
      <w:pPr>
        <w:pStyle w:val="4"/>
        <w:ind w:firstLine="240"/>
        <w:jc w:val="both"/>
      </w:pPr>
      <w:r>
        <w:rPr>
          <w:sz w:val="21"/>
        </w:rPr>
        <w:t>（一）文明劝导员工作职责</w:t>
      </w:r>
    </w:p>
    <w:p>
      <w:pPr>
        <w:pStyle w:val="4"/>
        <w:ind w:firstLine="240"/>
        <w:jc w:val="both"/>
      </w:pPr>
      <w:r>
        <w:rPr>
          <w:sz w:val="21"/>
        </w:rPr>
        <w:t xml:space="preserve"> （一）文明劝导员工作职责</w:t>
      </w:r>
    </w:p>
    <w:p>
      <w:pPr>
        <w:pStyle w:val="4"/>
        <w:ind w:firstLine="240"/>
        <w:jc w:val="both"/>
      </w:pPr>
      <w:r>
        <w:rPr>
          <w:sz w:val="21"/>
        </w:rPr>
        <w:t xml:space="preserve"> 依据南海区西樵镇主管部门对于文明劝导员工作岗位要求及相关管理标准，经过岗位培训且考核合格后上岗，在责任覆盖区域内开展文明劝导工作，具体工作如下：</w:t>
      </w:r>
    </w:p>
    <w:p>
      <w:pPr>
        <w:pStyle w:val="4"/>
        <w:ind w:firstLine="240"/>
        <w:jc w:val="both"/>
      </w:pPr>
      <w:r>
        <w:rPr>
          <w:sz w:val="21"/>
        </w:rPr>
        <w:t xml:space="preserve"> 1、文明劝导员必须持证上岗，严格按照规定的工作时间在所属的区域网格范围内开展服务工作。</w:t>
      </w:r>
    </w:p>
    <w:p>
      <w:pPr>
        <w:pStyle w:val="4"/>
        <w:ind w:firstLine="240"/>
        <w:jc w:val="both"/>
      </w:pPr>
      <w:r>
        <w:rPr>
          <w:sz w:val="21"/>
        </w:rPr>
        <w:t xml:space="preserve"> 2、文明劝导员必须具备自处理案件的能力，对责任网格内力所能及的市容环境脏乱问题（如：街道散落些许纸屑、树叶等，街边易处理小广告等）进行自处理。</w:t>
      </w:r>
    </w:p>
    <w:p>
      <w:pPr>
        <w:pStyle w:val="4"/>
        <w:ind w:firstLine="210"/>
        <w:jc w:val="both"/>
      </w:pPr>
      <w:r>
        <w:rPr>
          <w:sz w:val="21"/>
        </w:rPr>
        <w:t xml:space="preserve"> 3、重点开展对影响市容环境的城市“十二乱”（乱摆卖、乱张贴、乱拉挂、乱堆放、乱搭建、乱挖占、乱砍伐、乱撒漏、乱排放、乱丢倒、乱停放、乱穿行等城市乱象）现象进行劝导。</w:t>
      </w:r>
    </w:p>
    <w:p>
      <w:pPr>
        <w:pStyle w:val="4"/>
        <w:ind w:firstLine="210"/>
        <w:jc w:val="both"/>
      </w:pPr>
      <w:r>
        <w:rPr>
          <w:sz w:val="21"/>
        </w:rPr>
        <w:t>4、协助社区做好管理区域内“门前三包”责任制的落实。</w:t>
      </w:r>
    </w:p>
    <w:p>
      <w:pPr>
        <w:pStyle w:val="4"/>
        <w:ind w:firstLine="210"/>
        <w:jc w:val="both"/>
      </w:pPr>
      <w:r>
        <w:rPr>
          <w:color w:val="FF0000"/>
          <w:sz w:val="21"/>
        </w:rPr>
        <w:t>5、及时上报不符合城市容貌标准的广告设施、广告标牌及其他建（构）筑物。</w:t>
      </w:r>
    </w:p>
    <w:p>
      <w:pPr>
        <w:pStyle w:val="4"/>
        <w:ind w:firstLine="210"/>
        <w:jc w:val="both"/>
      </w:pPr>
      <w:r>
        <w:rPr>
          <w:color w:val="FF0000"/>
          <w:sz w:val="21"/>
        </w:rPr>
        <w:t>6、及时上报发现的新增围挡。</w:t>
      </w:r>
    </w:p>
    <w:p>
      <w:pPr>
        <w:pStyle w:val="4"/>
        <w:ind w:firstLine="240"/>
        <w:jc w:val="both"/>
      </w:pPr>
      <w:r>
        <w:rPr>
          <w:sz w:val="21"/>
        </w:rPr>
        <w:t>7、发现重大问题无法处理应及时上报城管主管部门。</w:t>
      </w:r>
    </w:p>
    <w:p>
      <w:pPr>
        <w:pStyle w:val="4"/>
        <w:ind w:firstLine="240"/>
        <w:jc w:val="both"/>
      </w:pPr>
      <w:r>
        <w:rPr>
          <w:sz w:val="21"/>
        </w:rPr>
        <w:t>8、参与城市管理和综合执法各类整治行动。</w:t>
      </w:r>
    </w:p>
    <w:p>
      <w:pPr>
        <w:pStyle w:val="4"/>
        <w:ind w:firstLine="240"/>
        <w:jc w:val="both"/>
      </w:pPr>
      <w:r>
        <w:rPr>
          <w:sz w:val="21"/>
        </w:rPr>
        <w:t>9、完成采购人交办的其他各项工作任务。</w:t>
      </w:r>
    </w:p>
    <w:p>
      <w:pPr>
        <w:pStyle w:val="4"/>
        <w:ind w:firstLine="240"/>
        <w:jc w:val="both"/>
      </w:pPr>
      <w:r>
        <w:rPr>
          <w:sz w:val="21"/>
        </w:rPr>
        <w:t xml:space="preserve">    （二）项目负责人工作职责</w:t>
      </w:r>
    </w:p>
    <w:p>
      <w:pPr>
        <w:pStyle w:val="4"/>
        <w:ind w:firstLine="240"/>
        <w:jc w:val="both"/>
      </w:pPr>
      <w:r>
        <w:rPr>
          <w:sz w:val="21"/>
        </w:rPr>
        <w:t xml:space="preserve"> 1、负责与采购人沟通协调，准确理解采购人对文明劝导员工作要求并向文明劝导员运营团队宣贯执行；</w:t>
      </w:r>
    </w:p>
    <w:p>
      <w:pPr>
        <w:pStyle w:val="4"/>
        <w:ind w:firstLine="240"/>
        <w:jc w:val="both"/>
      </w:pPr>
      <w:r>
        <w:rPr>
          <w:sz w:val="21"/>
        </w:rPr>
        <w:t xml:space="preserve"> 2、负责西樵文明劝导员团队的全面日常管理工作；</w:t>
      </w:r>
    </w:p>
    <w:p>
      <w:pPr>
        <w:pStyle w:val="4"/>
        <w:ind w:firstLine="240"/>
        <w:jc w:val="both"/>
      </w:pPr>
      <w:r>
        <w:rPr>
          <w:sz w:val="21"/>
        </w:rPr>
        <w:t xml:space="preserve"> 3、根据采购人开展的专项整治工作，安排社会化运营团队配合执行，并提供合理化工作建议；</w:t>
      </w:r>
    </w:p>
    <w:p>
      <w:pPr>
        <w:pStyle w:val="4"/>
        <w:ind w:firstLine="240"/>
        <w:jc w:val="both"/>
      </w:pPr>
      <w:r>
        <w:rPr>
          <w:sz w:val="21"/>
        </w:rPr>
        <w:t xml:space="preserve"> 4、分析文明劝导运营工作中存在的问题，提出并落实整改意见，同时为采购人提供科学的决策依据；</w:t>
      </w:r>
    </w:p>
    <w:p>
      <w:pPr>
        <w:pStyle w:val="4"/>
        <w:ind w:firstLine="240"/>
        <w:jc w:val="both"/>
      </w:pPr>
      <w:r>
        <w:rPr>
          <w:sz w:val="21"/>
        </w:rPr>
        <w:t xml:space="preserve"> 5、负责监督管理文明劝导员团队的工作质量及工作纪律，确保社会化运营团队高效开展各项工作；</w:t>
      </w:r>
    </w:p>
    <w:p>
      <w:pPr>
        <w:pStyle w:val="4"/>
        <w:ind w:firstLine="240"/>
        <w:jc w:val="both"/>
      </w:pPr>
      <w:r>
        <w:rPr>
          <w:sz w:val="21"/>
        </w:rPr>
        <w:t xml:space="preserve">   6、负责西樵镇文明劝导员社会化运营团队的人员招聘、培养，确保运营团队队伍稳定、业务技能提升；</w:t>
      </w:r>
    </w:p>
    <w:p>
      <w:pPr>
        <w:pStyle w:val="4"/>
        <w:ind w:firstLine="240"/>
        <w:jc w:val="both"/>
      </w:pPr>
      <w:r>
        <w:rPr>
          <w:sz w:val="21"/>
        </w:rPr>
        <w:t xml:space="preserve"> 7、负责西樵镇文明劝导员团队绩效考核，奖励先进、鞭策落后、淘汰不合格人员；</w:t>
      </w:r>
    </w:p>
    <w:p>
      <w:pPr>
        <w:pStyle w:val="4"/>
        <w:ind w:firstLine="240"/>
        <w:jc w:val="both"/>
      </w:pPr>
      <w:r>
        <w:rPr>
          <w:sz w:val="21"/>
        </w:rPr>
        <w:t xml:space="preserve"> 8、研究其他地市、街镇文明劝导员运营的先进经验，为西樵镇文明劝导工作高效运营提供合理化工作建议等。</w:t>
      </w:r>
    </w:p>
    <w:p>
      <w:pPr>
        <w:pStyle w:val="4"/>
        <w:ind w:firstLine="240"/>
        <w:jc w:val="both"/>
      </w:pPr>
      <w:r>
        <w:rPr>
          <w:b/>
          <w:sz w:val="21"/>
        </w:rPr>
        <w:t>1.1.4社会化运营的实施方案</w:t>
      </w:r>
    </w:p>
    <w:p>
      <w:pPr>
        <w:pStyle w:val="4"/>
        <w:ind w:firstLine="240"/>
        <w:jc w:val="both"/>
      </w:pPr>
      <w:r>
        <w:rPr>
          <w:sz w:val="21"/>
        </w:rPr>
        <w:t>项目负责人不计入现场文明劝导工作人员，平时不作现场值班安排；</w:t>
      </w:r>
    </w:p>
    <w:p>
      <w:pPr>
        <w:pStyle w:val="4"/>
        <w:ind w:firstLine="210"/>
        <w:jc w:val="both"/>
      </w:pPr>
      <w:r>
        <w:rPr>
          <w:sz w:val="21"/>
        </w:rPr>
        <w:t xml:space="preserve"> 1、按照路段商业的繁华程度和车、人的流动数量进行分类，合理配置人员数量，具体实施需根据项目区域实际情况灵活机动进行配置，务必做到服务区域全覆盖</w:t>
      </w:r>
    </w:p>
    <w:p>
      <w:pPr>
        <w:pStyle w:val="4"/>
        <w:ind w:firstLine="210"/>
        <w:jc w:val="both"/>
      </w:pPr>
      <w:r>
        <w:rPr>
          <w:sz w:val="21"/>
        </w:rPr>
        <w:t xml:space="preserve"> 2、平日实行白天班与晚上班两班制，根据采购人需求合理安排。</w:t>
      </w:r>
    </w:p>
    <w:p>
      <w:pPr>
        <w:pStyle w:val="4"/>
        <w:ind w:firstLine="240"/>
        <w:jc w:val="both"/>
      </w:pPr>
      <w:r>
        <w:rPr>
          <w:sz w:val="21"/>
        </w:rPr>
        <w:t xml:space="preserve"> 3、周未及节假日人员安排：根据采购人需求合理安排。</w:t>
      </w:r>
    </w:p>
    <w:p>
      <w:pPr>
        <w:pStyle w:val="4"/>
        <w:ind w:firstLine="240"/>
        <w:jc w:val="both"/>
      </w:pPr>
      <w:r>
        <w:rPr>
          <w:sz w:val="21"/>
        </w:rPr>
        <w:t xml:space="preserve"> 4、按照国家劳动法规定，劳动者每日工作时间不超过8 小时，平均每周工作时间不超过44小时的工时。安排周未及节假日值班人员。</w:t>
      </w:r>
    </w:p>
    <w:p>
      <w:pPr>
        <w:pStyle w:val="4"/>
        <w:ind w:firstLine="240"/>
        <w:jc w:val="both"/>
      </w:pPr>
      <w:r>
        <w:rPr>
          <w:sz w:val="21"/>
        </w:rPr>
        <w:t>★</w:t>
      </w:r>
      <w:r>
        <w:rPr>
          <w:b/>
          <w:sz w:val="21"/>
        </w:rPr>
        <w:t>1.1.5社会化运营队伍的建设</w:t>
      </w:r>
    </w:p>
    <w:p>
      <w:pPr>
        <w:pStyle w:val="4"/>
        <w:ind w:firstLine="240"/>
        <w:jc w:val="both"/>
      </w:pPr>
      <w:r>
        <w:rPr>
          <w:sz w:val="21"/>
        </w:rPr>
        <w:t xml:space="preserve"> （一）人员的招聘</w:t>
      </w:r>
    </w:p>
    <w:p>
      <w:pPr>
        <w:pStyle w:val="4"/>
        <w:ind w:firstLine="240"/>
        <w:jc w:val="both"/>
      </w:pPr>
      <w:r>
        <w:rPr>
          <w:sz w:val="21"/>
        </w:rPr>
        <w:t xml:space="preserve">   （一）人员的招聘</w:t>
      </w:r>
    </w:p>
    <w:p>
      <w:pPr>
        <w:pStyle w:val="4"/>
        <w:ind w:firstLine="240"/>
        <w:jc w:val="both"/>
      </w:pPr>
      <w:r>
        <w:rPr>
          <w:sz w:val="21"/>
        </w:rPr>
        <w:t xml:space="preserve">    文明劝导员团队主要由项目负责人和劝导员组成，主要工作是劝导在门店前乱堆放杂物、公共场所乱摆设摊点、车辆乱停乱放等影响市容环境的“十二乱”现象，并且要求协助镇街做好管理区域内“门前三包”责任制的落实等。因此，我们要求招聘的人员要有强烈的工作责任心，吃苦耐劳，善于与人沟通，工作耐心细致，最好熟悉西樵镇域的基本情况。考虑到本土化人员更有利于工作的开展，更能体现文明服务的标杆示范作用。因此，对于招聘的人员，要求50%以上是西樵户籍或有西樵居住证的人员，以40—50岁的人员构成为主。</w:t>
      </w:r>
    </w:p>
    <w:p>
      <w:pPr>
        <w:pStyle w:val="4"/>
        <w:ind w:firstLine="240"/>
        <w:jc w:val="both"/>
      </w:pPr>
      <w:r>
        <w:rPr>
          <w:sz w:val="21"/>
        </w:rPr>
        <w:t xml:space="preserve">    （二）人员培训</w:t>
      </w:r>
    </w:p>
    <w:p>
      <w:pPr>
        <w:pStyle w:val="4"/>
        <w:ind w:firstLine="240"/>
        <w:jc w:val="both"/>
      </w:pPr>
      <w:r>
        <w:rPr>
          <w:sz w:val="21"/>
        </w:rPr>
        <w:t xml:space="preserve"> 前期的岗前培训主要涉及岗位礼仪、文明劝导员职责及管理办法、城市管理相关法律、法规、文明劝导员沟通技巧、交通标识及常用的指挥手势、团队训练等；上岗后将定期举办文明劝导员业务技能培训，由技术指导员针对劝导员在工作中所出现的问题，进行针对性的业务指导培训，及时提高劝导员队伍的业务水平；另外还将不定期举办劝导员业务交流座谈会，由劝导员相互发言学习，取长互短，共同进步。</w:t>
      </w:r>
    </w:p>
    <w:p>
      <w:pPr>
        <w:pStyle w:val="4"/>
        <w:ind w:firstLine="240"/>
        <w:jc w:val="both"/>
      </w:pPr>
      <w:r>
        <w:rPr>
          <w:sz w:val="21"/>
        </w:rPr>
        <w:t xml:space="preserve">    （三）考核体系建设</w:t>
      </w:r>
    </w:p>
    <w:p>
      <w:pPr>
        <w:pStyle w:val="4"/>
        <w:ind w:firstLine="240"/>
        <w:jc w:val="both"/>
      </w:pPr>
      <w:r>
        <w:rPr>
          <w:sz w:val="21"/>
        </w:rPr>
        <w:t>每月针对劝导员上报的劝导案件数量、质量以及负责区域内不文明行为的数量，对劝导员团队进行工作绩效考评，另外还将不定期抽查考核劝导员对于劝导员岗位职责、城管相关法律法规、沟通技能的掌握情况。做到客观化、量化和自动化，并将考核结果和收入直接挂钩。考核内容由采购方制定，双方确认后按此执行。</w:t>
      </w:r>
    </w:p>
    <w:p>
      <w:pPr>
        <w:pStyle w:val="4"/>
        <w:ind w:firstLine="240"/>
        <w:jc w:val="both"/>
      </w:pPr>
      <w:r>
        <w:rPr>
          <w:sz w:val="21"/>
        </w:rPr>
        <w:t>★1.1.6考核奖罚：</w:t>
      </w:r>
    </w:p>
    <w:p>
      <w:pPr>
        <w:pStyle w:val="4"/>
        <w:jc w:val="both"/>
      </w:pPr>
      <w:r>
        <w:rPr>
          <w:sz w:val="21"/>
        </w:rPr>
        <w:t>1)根据考核内容进行评分以 100 分为总分；</w:t>
      </w:r>
    </w:p>
    <w:p>
      <w:pPr>
        <w:pStyle w:val="4"/>
        <w:jc w:val="both"/>
      </w:pPr>
      <w:r>
        <w:rPr>
          <w:color w:val="FF0000"/>
          <w:sz w:val="21"/>
        </w:rPr>
        <w:t>2)如评分达到85 分及85分以上，则不作处罚；84 -60 分每减少一分，则扣减当月服务费用的 1%；低于 60 分为不合格，扣减当月服务费用的 25%，甲方并立即向乙方发出服务整改限期通知书；</w:t>
      </w:r>
    </w:p>
    <w:p>
      <w:pPr>
        <w:pStyle w:val="4"/>
        <w:jc w:val="both"/>
      </w:pPr>
      <w:r>
        <w:rPr>
          <w:sz w:val="21"/>
        </w:rPr>
        <w:t>3)若连续2 次不合格的，采购方有权无条件终止和解除服务合同，并取消乙方的服务资格，一切经济和法律责任由乙方承担；</w:t>
      </w:r>
    </w:p>
    <w:p>
      <w:pPr>
        <w:pStyle w:val="4"/>
        <w:jc w:val="both"/>
      </w:pPr>
      <w:r>
        <w:rPr>
          <w:sz w:val="21"/>
        </w:rPr>
        <w:t>4)考核及奖罚结果审定后支付服务费。</w:t>
      </w:r>
    </w:p>
    <w:p>
      <w:pPr>
        <w:pStyle w:val="4"/>
        <w:ind w:firstLine="380"/>
        <w:jc w:val="both"/>
      </w:pPr>
      <w:r>
        <w:t xml:space="preserve"> </w:t>
      </w:r>
      <w:r>
        <w:rPr>
          <w:b/>
          <w:sz w:val="21"/>
        </w:rPr>
        <w:t>二、基本合同条款一览表</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1510"/>
        <w:gridCol w:w="60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100"/>
              <w:jc w:val="center"/>
            </w:pPr>
            <w:r>
              <w:rPr>
                <w:b/>
                <w:sz w:val="21"/>
              </w:rPr>
              <w:t>序号</w:t>
            </w:r>
          </w:p>
        </w:tc>
        <w:tc>
          <w:tcPr>
            <w:tcW w:w="15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合同条款</w:t>
            </w:r>
          </w:p>
        </w:tc>
        <w:tc>
          <w:tcPr>
            <w:tcW w:w="60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1"/>
              <w:jc w:val="center"/>
            </w:pPr>
            <w:r>
              <w:rPr>
                <w:b/>
                <w:sz w:val="21"/>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100"/>
              <w:jc w:val="center"/>
            </w:pPr>
            <w:r>
              <w:rPr>
                <w:b/>
                <w:sz w:val="21"/>
              </w:rPr>
              <w:t>1</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合同总额</w:t>
            </w:r>
          </w:p>
        </w:tc>
        <w:tc>
          <w:tcPr>
            <w:tcW w:w="6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人民币小写：</w:t>
            </w:r>
            <w:r>
              <w:rPr>
                <w:sz w:val="19"/>
                <w:u w:val="single"/>
              </w:rPr>
              <w:t xml:space="preserve">         </w:t>
            </w:r>
            <w:r>
              <w:rPr>
                <w:sz w:val="21"/>
              </w:rPr>
              <w:t>元；</w:t>
            </w:r>
          </w:p>
          <w:p>
            <w:pPr>
              <w:pStyle w:val="4"/>
              <w:jc w:val="both"/>
            </w:pPr>
            <w:r>
              <w:rPr>
                <w:sz w:val="21"/>
              </w:rPr>
              <w:t>大写：</w:t>
            </w:r>
            <w:r>
              <w:rPr>
                <w:sz w:val="19"/>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100"/>
              <w:jc w:val="center"/>
            </w:pPr>
            <w:r>
              <w:rPr>
                <w:b/>
                <w:sz w:val="21"/>
              </w:rPr>
              <w:t>2</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合同总额内容</w:t>
            </w:r>
          </w:p>
        </w:tc>
        <w:tc>
          <w:tcPr>
            <w:tcW w:w="6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合同总额包括但不限于项目服务费、人工费、福利、管理所需的费用、交通费、培训费、员工服装劳保用品及个人装备、行政后勤费用及其他配套费用、各种税费、利润、不可预见费等完成本项目所需的一切费。如出现任何遗漏内容需产生额外费用，均由乙方自行承担，甲方将不再另支付任何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100"/>
              <w:jc w:val="center"/>
            </w:pPr>
            <w:r>
              <w:rPr>
                <w:b/>
                <w:sz w:val="21"/>
              </w:rPr>
              <w:t>3</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项目服务地点</w:t>
            </w:r>
          </w:p>
        </w:tc>
        <w:tc>
          <w:tcPr>
            <w:tcW w:w="6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甲方（用户）指定地点。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100"/>
              <w:jc w:val="center"/>
            </w:pPr>
            <w:r>
              <w:rPr>
                <w:b/>
                <w:sz w:val="21"/>
              </w:rPr>
              <w:t>4</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合同履行期限</w:t>
            </w:r>
          </w:p>
        </w:tc>
        <w:tc>
          <w:tcPr>
            <w:tcW w:w="6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自双方合同签订生效之日起1年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100"/>
              <w:jc w:val="center"/>
            </w:pPr>
            <w:r>
              <w:rPr>
                <w:b/>
                <w:sz w:val="21"/>
              </w:rPr>
              <w:t>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付款方式</w:t>
            </w:r>
          </w:p>
        </w:tc>
        <w:tc>
          <w:tcPr>
            <w:tcW w:w="6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1"/>
              </w:rPr>
              <w:t>1. 按实际中标金额减去服务费扣款后支付给乙方。</w:t>
            </w:r>
          </w:p>
          <w:p>
            <w:pPr>
              <w:pStyle w:val="4"/>
              <w:jc w:val="left"/>
            </w:pPr>
            <w:r>
              <w:rPr>
                <w:sz w:val="21"/>
              </w:rPr>
              <w:t>2. 每月支付服务费 =实际中标金额/24 - 月度服务费扣款。</w:t>
            </w:r>
          </w:p>
          <w:p>
            <w:pPr>
              <w:pStyle w:val="4"/>
              <w:jc w:val="left"/>
            </w:pPr>
            <w:r>
              <w:rPr>
                <w:sz w:val="21"/>
              </w:rPr>
              <w:t>3.乙方应及时足额支付文明劝导员工资，不得拖欠，遇法定休假日或者休息日，应当提前在最近的工作日支付。</w:t>
            </w:r>
          </w:p>
          <w:p>
            <w:pPr>
              <w:pStyle w:val="4"/>
              <w:jc w:val="left"/>
            </w:pPr>
            <w:r>
              <w:rPr>
                <w:sz w:val="21"/>
              </w:rPr>
              <w:t>4. 乙方于服务当月收到考核成绩后10日内按考核成绩计算后的服务费额提供发票给甲方，甲方收到发票后，5个工作日内支付成乙方本月所招聘40位文明劝导员的服务费用。</w:t>
            </w:r>
          </w:p>
          <w:p>
            <w:pPr>
              <w:pStyle w:val="4"/>
              <w:jc w:val="left"/>
            </w:pPr>
            <w:r>
              <w:rPr>
                <w:sz w:val="21"/>
              </w:rPr>
              <w:t>5. 乙方凭以下有效文件与甲方结算：</w:t>
            </w:r>
          </w:p>
          <w:p>
            <w:pPr>
              <w:pStyle w:val="4"/>
              <w:jc w:val="left"/>
            </w:pPr>
            <w:r>
              <w:rPr>
                <w:sz w:val="21"/>
              </w:rPr>
              <w:t>1）合同复印件；</w:t>
            </w:r>
          </w:p>
          <w:p>
            <w:pPr>
              <w:pStyle w:val="4"/>
              <w:jc w:val="left"/>
            </w:pPr>
            <w:r>
              <w:rPr>
                <w:sz w:val="21"/>
              </w:rPr>
              <w:t>2）乙方开具的正式增值税普通发票；</w:t>
            </w:r>
          </w:p>
          <w:p>
            <w:pPr>
              <w:pStyle w:val="4"/>
              <w:jc w:val="left"/>
            </w:pPr>
            <w:r>
              <w:rPr>
                <w:sz w:val="21"/>
              </w:rPr>
              <w:t>3）中标通知书。</w:t>
            </w:r>
          </w:p>
        </w:tc>
      </w:tr>
    </w:tbl>
    <w:p>
      <w:pPr>
        <w:pStyle w:val="4"/>
        <w:ind w:firstLine="381"/>
        <w:jc w:val="both"/>
      </w:pPr>
      <w:r>
        <w:rPr>
          <w:b/>
          <w:sz w:val="21"/>
        </w:rPr>
        <w:t>三、服务对照执行标准：</w:t>
      </w:r>
    </w:p>
    <w:p>
      <w:pPr>
        <w:pStyle w:val="4"/>
        <w:ind w:firstLine="380"/>
        <w:jc w:val="both"/>
      </w:pPr>
      <w:r>
        <w:rPr>
          <w:sz w:val="21"/>
        </w:rPr>
        <w:t>1.符合中华人民共和国国家和履约地相关安全质量标准、行业技术规范标准；</w:t>
      </w:r>
    </w:p>
    <w:p>
      <w:pPr>
        <w:pStyle w:val="4"/>
        <w:ind w:firstLine="380"/>
        <w:jc w:val="both"/>
      </w:pPr>
      <w:r>
        <w:rPr>
          <w:sz w:val="21"/>
        </w:rPr>
        <w:t>2.符合采购文件和响应承诺中各方共同认可的合理要求；</w:t>
      </w:r>
    </w:p>
    <w:p>
      <w:pPr>
        <w:pStyle w:val="4"/>
        <w:ind w:firstLine="380"/>
        <w:jc w:val="both"/>
      </w:pPr>
      <w:r>
        <w:rPr>
          <w:sz w:val="21"/>
        </w:rPr>
        <w:t>3.上述各类标准与法规必须是有关官方机构最新发布的现行标准版本。</w:t>
      </w:r>
    </w:p>
    <w:p>
      <w:pPr>
        <w:pStyle w:val="4"/>
        <w:ind w:firstLine="381"/>
        <w:jc w:val="both"/>
      </w:pPr>
      <w:r>
        <w:rPr>
          <w:b/>
          <w:sz w:val="21"/>
        </w:rPr>
        <w:t>四、投诉跟踪服务要求：</w:t>
      </w:r>
    </w:p>
    <w:p>
      <w:pPr>
        <w:pStyle w:val="4"/>
        <w:ind w:firstLine="380"/>
        <w:jc w:val="both"/>
      </w:pPr>
      <w:r>
        <w:rPr>
          <w:sz w:val="21"/>
        </w:rPr>
        <w:t>1.乙方须提供常设的投诉热线服务，并对投诉内容进行及时跟踪、回访。对甲方的投诉与通知，必须按甲方指定的时间内处理完毕，若特发事件不能在一天内解决的，乙方必须采取应急措施；若因客观原因不能在一天内解决，按甲方认可的应急方案执行，不得影响甲方的正常工作业务。</w:t>
      </w:r>
    </w:p>
    <w:p>
      <w:pPr>
        <w:pStyle w:val="4"/>
        <w:ind w:firstLine="380"/>
        <w:jc w:val="both"/>
      </w:pPr>
      <w:r>
        <w:rPr>
          <w:sz w:val="21"/>
        </w:rPr>
        <w:t>2.服务期内，甲方有权按本项目的管理要求对乙方进行不定期抽查检查，若对不合格的服务提出警告后，仍未得到有效解决时，甲方有权解除本合同。</w:t>
      </w:r>
    </w:p>
    <w:p>
      <w:pPr>
        <w:pStyle w:val="4"/>
        <w:ind w:firstLine="380"/>
        <w:jc w:val="both"/>
      </w:pPr>
      <w:r>
        <w:rPr>
          <w:sz w:val="21"/>
        </w:rPr>
        <w:t>3.乙方服务机构名称及地址：</w:t>
      </w:r>
    </w:p>
    <w:p>
      <w:pPr>
        <w:pStyle w:val="4"/>
        <w:ind w:firstLine="380"/>
        <w:jc w:val="both"/>
      </w:pPr>
      <w:r>
        <w:rPr>
          <w:sz w:val="21"/>
        </w:rPr>
        <w:t>联系人：</w:t>
      </w:r>
    </w:p>
    <w:p>
      <w:pPr>
        <w:pStyle w:val="4"/>
        <w:ind w:firstLine="380"/>
        <w:jc w:val="both"/>
      </w:pPr>
      <w:r>
        <w:rPr>
          <w:sz w:val="21"/>
        </w:rPr>
        <w:t>服务专线电话：</w:t>
      </w:r>
    </w:p>
    <w:p>
      <w:pPr>
        <w:pStyle w:val="4"/>
        <w:ind w:firstLine="380"/>
        <w:jc w:val="both"/>
      </w:pPr>
      <w:r>
        <w:rPr>
          <w:sz w:val="21"/>
        </w:rPr>
        <w:t>4.其他服务要求：（补充内容不得对采购文件和投标/响应文件作实质性修改）</w:t>
      </w:r>
    </w:p>
    <w:p>
      <w:pPr>
        <w:pStyle w:val="4"/>
        <w:ind w:firstLine="380"/>
        <w:jc w:val="both"/>
      </w:pPr>
      <w:r>
        <w:rPr>
          <w:sz w:val="21"/>
          <w:u w:val="single"/>
        </w:rPr>
        <w:t xml:space="preserve">  /                                                        </w:t>
      </w:r>
      <w:r>
        <w:rPr>
          <w:sz w:val="21"/>
        </w:rPr>
        <w:t>。</w:t>
      </w:r>
    </w:p>
    <w:p>
      <w:pPr>
        <w:pStyle w:val="4"/>
        <w:jc w:val="both"/>
      </w:pPr>
      <w:r>
        <w:rPr>
          <w:sz w:val="21"/>
        </w:rPr>
        <w:t>1.工作时间：国家法定工作日和西樵镇行政办公室统一要求加班的节假日，上午8:30-12：00，下午：14:00-17:30。中标供应商应严格执行考勤制度，做好考勤登记，确保员工准时上班。</w:t>
      </w:r>
    </w:p>
    <w:p>
      <w:pPr>
        <w:pStyle w:val="4"/>
        <w:jc w:val="both"/>
      </w:pPr>
      <w:r>
        <w:rPr>
          <w:sz w:val="21"/>
        </w:rPr>
        <w:t>2.运维服务：工作时间中标供应商须提供运维工程师现场解答采购人关于全流程无纸化的技术问题。另外提供每天24小时的不间断服务支持服务，为采购人提供电话、传真、视频、现场等多种方式技术支持服务，全方位响应需求。</w:t>
      </w:r>
    </w:p>
    <w:p>
      <w:pPr>
        <w:pStyle w:val="4"/>
        <w:jc w:val="both"/>
      </w:pPr>
      <w:r>
        <w:rPr>
          <w:sz w:val="21"/>
        </w:rPr>
        <w:t>3.培训：中标供应商应制定全流程各环节（诉前、立案、编目、审理、结案、上诉、归档）服务标准培训内容，负责多轮次对采购人工作人员和本项目实施人员进行相关培训，确保项目实施顺利和项目实施成效。</w:t>
      </w:r>
    </w:p>
    <w:p>
      <w:pPr>
        <w:pStyle w:val="4"/>
        <w:jc w:val="both"/>
      </w:pPr>
      <w:r>
        <w:rPr>
          <w:sz w:val="21"/>
        </w:rPr>
        <w:t>4.人员调整：中标供应商工作人员若有违反采购人规定或工作质量出现问题的，采购人有权提出更换人员并收回相关出入采购人场所证件。</w:t>
      </w:r>
    </w:p>
    <w:p>
      <w:pPr>
        <w:pStyle w:val="4"/>
        <w:jc w:val="both"/>
      </w:pPr>
      <w:r>
        <w:rPr>
          <w:b/>
          <w:sz w:val="21"/>
        </w:rPr>
        <w:t>5.验收方式：</w:t>
      </w:r>
    </w:p>
    <w:p>
      <w:pPr>
        <w:pStyle w:val="4"/>
        <w:jc w:val="both"/>
      </w:pPr>
      <w:r>
        <w:rPr>
          <w:sz w:val="21"/>
        </w:rPr>
        <w:t>1)根据考核内容进行评分以 100 分为总分；</w:t>
      </w:r>
    </w:p>
    <w:p>
      <w:pPr>
        <w:pStyle w:val="4"/>
        <w:jc w:val="both"/>
      </w:pPr>
      <w:r>
        <w:rPr>
          <w:sz w:val="21"/>
        </w:rPr>
        <w:t>2)如评分达到85 分及85分以上，则不作处罚；84 -60 分每减少一分，则扣减当月服务费用的 1%作为惩罚；低于 60 分为不合格，扣减当月服务费用的 20%作为惩罚，采购方并立即向中标单位发出服务整改限期通知书；</w:t>
      </w:r>
    </w:p>
    <w:p>
      <w:pPr>
        <w:pStyle w:val="4"/>
        <w:jc w:val="both"/>
      </w:pPr>
      <w:r>
        <w:rPr>
          <w:sz w:val="21"/>
        </w:rPr>
        <w:t>3)若连续2 次不合格的，采购方有权无条件终止和解除服务合同，并取消中标单位的服务资格，一切经济和法律责任由中标单位承担；</w:t>
      </w:r>
    </w:p>
    <w:p>
      <w:pPr>
        <w:pStyle w:val="4"/>
        <w:jc w:val="both"/>
      </w:pPr>
      <w:r>
        <w:rPr>
          <w:sz w:val="21"/>
        </w:rPr>
        <w:t>4)考核及奖罚结果审定后支付服务费。</w:t>
      </w:r>
    </w:p>
    <w:p>
      <w:pPr>
        <w:pStyle w:val="4"/>
        <w:jc w:val="both"/>
      </w:pPr>
      <w:r>
        <w:rPr>
          <w:b/>
          <w:sz w:val="21"/>
        </w:rPr>
        <w:t>6.评定标准：</w:t>
      </w:r>
    </w:p>
    <w:p>
      <w:pPr>
        <w:pStyle w:val="4"/>
        <w:jc w:val="both"/>
      </w:pPr>
      <w:r>
        <w:rPr>
          <w:color w:val="FF0000"/>
          <w:sz w:val="21"/>
        </w:rPr>
        <w:t>文明劝导员项目考核评定标准</w:t>
      </w:r>
    </w:p>
    <w:p>
      <w:pPr>
        <w:pStyle w:val="4"/>
        <w:jc w:val="both"/>
      </w:pPr>
      <w:r>
        <w:rPr>
          <w:color w:val="FF0000"/>
          <w:sz w:val="21"/>
        </w:rPr>
        <w:t xml:space="preserve">1）与市、区检查考核挂钩：  </w:t>
      </w:r>
    </w:p>
    <w:p>
      <w:pPr>
        <w:pStyle w:val="4"/>
        <w:jc w:val="both"/>
      </w:pPr>
      <w:r>
        <w:rPr>
          <w:color w:val="FF0000"/>
          <w:sz w:val="21"/>
        </w:rPr>
        <w:t>在服务区域内涉及服务内容项目被市明检发现并扣分的问题，每宗次扣2分；被市暗检发现并扣分的问题，每宗次扣1分； 在服务区域内涉及服务内容项目被区明检发现并扣分的问题，每宗次扣2分；被区暗检发现并扣分的问题，每宗次扣1分；</w:t>
      </w:r>
    </w:p>
    <w:p>
      <w:pPr>
        <w:pStyle w:val="4"/>
        <w:jc w:val="both"/>
      </w:pPr>
      <w:r>
        <w:rPr>
          <w:color w:val="FF0000"/>
          <w:sz w:val="21"/>
        </w:rPr>
        <w:t>2）劝导服务提供单位配备的人员因不文明的语言、行为，而导致发生群体性或其他恶性事件的，每人每次扣10分，并作更换处理。</w:t>
      </w:r>
    </w:p>
    <w:p>
      <w:pPr>
        <w:pStyle w:val="4"/>
        <w:jc w:val="both"/>
      </w:pPr>
      <w:r>
        <w:rPr>
          <w:color w:val="FF0000"/>
          <w:sz w:val="21"/>
        </w:rPr>
        <w:t>3）劝导服务提供单位配备的人员索取或接受相对人的礼金、有价证劵或贵重物品的，每人每次扣10分，并作辞退处理；情节严重的，转交司法部门处理。</w:t>
      </w:r>
    </w:p>
    <w:p>
      <w:pPr>
        <w:pStyle w:val="4"/>
        <w:jc w:val="both"/>
      </w:pPr>
      <w:r>
        <w:rPr>
          <w:color w:val="FF0000"/>
          <w:sz w:val="21"/>
        </w:rPr>
        <w:t>4）因队容风纪等问题被群众举报，经调查核实，对队伍形象产生负面影响的，每宗扣10分。</w:t>
      </w:r>
    </w:p>
    <w:p>
      <w:pPr>
        <w:pStyle w:val="4"/>
        <w:jc w:val="both"/>
      </w:pPr>
      <w:r>
        <w:rPr>
          <w:color w:val="FF0000"/>
          <w:sz w:val="21"/>
        </w:rPr>
        <w:t>5）因队容风纪等问题被政府部门通报批评或被媒体曝光，对队伍形象产生较大负面影响的，每宗扣15分。</w:t>
      </w:r>
    </w:p>
    <w:p>
      <w:pPr>
        <w:pStyle w:val="4"/>
        <w:jc w:val="both"/>
      </w:pPr>
      <w:r>
        <w:rPr>
          <w:color w:val="FF0000"/>
          <w:sz w:val="21"/>
        </w:rPr>
        <w:t>6）未按时按要求完成市、区、街道督办项目，每宗加扣1分，因此而被市、区扣分的 ，每宗加扣2分。</w:t>
      </w:r>
    </w:p>
    <w:p>
      <w:pPr>
        <w:pStyle w:val="4"/>
        <w:jc w:val="both"/>
      </w:pPr>
      <w:r>
        <w:rPr>
          <w:b/>
          <w:sz w:val="21"/>
        </w:rPr>
        <w:t>六、知识产权和保密要求：</w:t>
      </w:r>
    </w:p>
    <w:p>
      <w:pPr>
        <w:pStyle w:val="4"/>
        <w:ind w:firstLine="400"/>
        <w:jc w:val="both"/>
      </w:pPr>
      <w:r>
        <w:rPr>
          <w:sz w:val="21"/>
        </w:rPr>
        <w:t>依据相关法律法规规定，甲乙双方应相互尊重双方及第三方的知识产权、数据信息所有权等权利，双方均对本项目所涉及的知识产权、数据信息有保密义务；双方均不得向任何第三方泄漏各自从合作方获得的数据、信息等资料；双方均享有因数据、信息泄露给对方造成损失时，获得赔偿的权利。</w:t>
      </w:r>
    </w:p>
    <w:p>
      <w:pPr>
        <w:pStyle w:val="4"/>
        <w:ind w:firstLine="381"/>
        <w:jc w:val="both"/>
      </w:pPr>
      <w:r>
        <w:rPr>
          <w:b/>
          <w:sz w:val="21"/>
        </w:rPr>
        <w:t>七、违约责任：</w:t>
      </w:r>
    </w:p>
    <w:p>
      <w:pPr>
        <w:pStyle w:val="4"/>
        <w:ind w:firstLine="400"/>
        <w:jc w:val="both"/>
      </w:pPr>
      <w:r>
        <w:rPr>
          <w:sz w:val="21"/>
        </w:rPr>
        <w:t>1.乙方中标后未能按照“1.1.5社会化运营队伍的建设的3)考核体系建设”完成考核内容中的各项工作的，应按“考核奖罚”要求进行扣罚，甲方有权解除合同并没收尚未退还的保证金。</w:t>
      </w:r>
    </w:p>
    <w:p>
      <w:pPr>
        <w:pStyle w:val="4"/>
        <w:ind w:firstLine="400"/>
        <w:jc w:val="both"/>
      </w:pPr>
      <w:r>
        <w:rPr>
          <w:sz w:val="21"/>
        </w:rPr>
        <w:t>2.本合同服务期未满时，若乙方无故不提供服务或服务期满不配合采购人做好后续交接衔接工作的，甲方有权没收尚未退还的保证金，损失超过保证金数额的，将对超出部分向乙方追讨赔偿</w:t>
      </w:r>
    </w:p>
    <w:p>
      <w:pPr>
        <w:pStyle w:val="4"/>
        <w:ind w:firstLine="400"/>
        <w:jc w:val="both"/>
      </w:pPr>
      <w:r>
        <w:rPr>
          <w:sz w:val="21"/>
        </w:rPr>
        <w:t>3.乙方提供的服务不符合采购文件、报价文件或本合同规定的，甲方有权拒收，并且乙方须向甲方支付本合同总价5%的违约金。</w:t>
      </w:r>
    </w:p>
    <w:p>
      <w:pPr>
        <w:pStyle w:val="4"/>
        <w:ind w:firstLine="400"/>
        <w:jc w:val="both"/>
      </w:pPr>
      <w:r>
        <w:rPr>
          <w:sz w:val="21"/>
        </w:rPr>
        <w:t>4.乙方未能按本合同规定的交货时间提供服务，从逾期之日起每日按本合同总价3‰的数额向甲方支付违约金；逾期半个月以上的，甲方有权解除合同，由此造成的甲方经济损失由乙方承担。</w:t>
      </w:r>
    </w:p>
    <w:p>
      <w:pPr>
        <w:pStyle w:val="4"/>
        <w:ind w:firstLine="400"/>
        <w:jc w:val="both"/>
      </w:pPr>
      <w:r>
        <w:rPr>
          <w:sz w:val="21"/>
        </w:rPr>
        <w:t>5.甲方无正当理由拒收接受服务，到期拒付服务款项的，甲方向乙方偿付本合同总的5%的违约金。甲方逾期付款，则每日按本合同总价的3‰向乙方偿付违约金。</w:t>
      </w:r>
    </w:p>
    <w:p>
      <w:pPr>
        <w:pStyle w:val="4"/>
        <w:ind w:firstLine="400"/>
        <w:jc w:val="both"/>
      </w:pPr>
      <w:r>
        <w:rPr>
          <w:sz w:val="21"/>
        </w:rPr>
        <w:t>6、其它违约责任按《中华人民共和国民法典》处理。</w:t>
      </w:r>
    </w:p>
    <w:p>
      <w:pPr>
        <w:pStyle w:val="4"/>
        <w:ind w:firstLine="402"/>
        <w:jc w:val="both"/>
      </w:pPr>
      <w:r>
        <w:rPr>
          <w:b/>
          <w:sz w:val="21"/>
        </w:rPr>
        <w:t>八、提出异议的时间和方法：</w:t>
      </w:r>
    </w:p>
    <w:p>
      <w:pPr>
        <w:pStyle w:val="4"/>
        <w:ind w:firstLine="400"/>
        <w:jc w:val="both"/>
      </w:pPr>
      <w:r>
        <w:rPr>
          <w:sz w:val="21"/>
        </w:rPr>
        <w:t>1.甲方有异议时，应向乙方提出书面异议。</w:t>
      </w:r>
    </w:p>
    <w:p>
      <w:pPr>
        <w:pStyle w:val="4"/>
        <w:ind w:firstLine="380"/>
        <w:jc w:val="both"/>
      </w:pPr>
      <w:r>
        <w:rPr>
          <w:sz w:val="21"/>
        </w:rPr>
        <w:t>2.乙方在接到甲方书面异议后，应在3天内负责处理并函复甲方处理情况，否则，即视为默认甲方提出的异议和处理意见。</w:t>
      </w:r>
    </w:p>
    <w:p>
      <w:pPr>
        <w:pStyle w:val="4"/>
        <w:ind w:firstLine="380"/>
        <w:jc w:val="both"/>
      </w:pPr>
      <w:r>
        <w:rPr>
          <w:sz w:val="21"/>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Style w:val="4"/>
        <w:ind w:firstLine="381"/>
        <w:jc w:val="both"/>
      </w:pPr>
      <w:r>
        <w:rPr>
          <w:b/>
          <w:sz w:val="21"/>
        </w:rPr>
        <w:t>九、争议的解决：</w:t>
      </w:r>
    </w:p>
    <w:p>
      <w:pPr>
        <w:pStyle w:val="4"/>
        <w:ind w:firstLine="380"/>
        <w:jc w:val="both"/>
      </w:pPr>
      <w:r>
        <w:rPr>
          <w:sz w:val="21"/>
        </w:rPr>
        <w:t>1.合同履行过程中发生的任何争议，如双方未能通过友好协商解决，应向甲方所在地人民法院提起诉讼。</w:t>
      </w:r>
    </w:p>
    <w:p>
      <w:pPr>
        <w:pStyle w:val="4"/>
        <w:ind w:firstLine="380"/>
        <w:jc w:val="both"/>
      </w:pPr>
      <w:r>
        <w:rPr>
          <w:sz w:val="21"/>
        </w:rPr>
        <w:t>2.法院审理期间，除提交法院审理的事项外，其它无争议的事项和条款仍应继续履行。</w:t>
      </w:r>
    </w:p>
    <w:p>
      <w:pPr>
        <w:pStyle w:val="4"/>
        <w:ind w:firstLine="381"/>
        <w:jc w:val="both"/>
      </w:pPr>
      <w:r>
        <w:rPr>
          <w:b/>
          <w:sz w:val="21"/>
        </w:rPr>
        <w:t>十、不可抗力：</w:t>
      </w:r>
    </w:p>
    <w:p>
      <w:pPr>
        <w:pStyle w:val="4"/>
        <w:ind w:firstLine="380"/>
        <w:jc w:val="both"/>
      </w:pPr>
      <w:r>
        <w:rPr>
          <w:sz w:val="21"/>
        </w:rPr>
        <w:t>任何一方由于不可抗力原因不能履行合同时，应在不可抗力事件结束后48小时内向对方书面通报，以减轻可能给对方造成的损失，在取得有关机构的不可抗力证明或双方谅解确认后，允许延期履行或修订合同，并根据情况可部分或全部免于承担违约责任。</w:t>
      </w:r>
    </w:p>
    <w:p>
      <w:pPr>
        <w:pStyle w:val="4"/>
        <w:ind w:firstLine="381"/>
        <w:jc w:val="both"/>
      </w:pPr>
      <w:r>
        <w:rPr>
          <w:b/>
          <w:sz w:val="21"/>
        </w:rPr>
        <w:t>十一、税费：</w:t>
      </w:r>
    </w:p>
    <w:p>
      <w:pPr>
        <w:pStyle w:val="4"/>
        <w:ind w:firstLine="380"/>
        <w:jc w:val="both"/>
      </w:pPr>
      <w:r>
        <w:rPr>
          <w:sz w:val="21"/>
        </w:rPr>
        <w:t>1.本合同实施过程中所发生的一切税费及不可预见费均由乙方承担。</w:t>
      </w:r>
    </w:p>
    <w:p>
      <w:pPr>
        <w:pStyle w:val="4"/>
        <w:ind w:firstLine="380"/>
        <w:jc w:val="both"/>
      </w:pPr>
      <w:r>
        <w:rPr>
          <w:sz w:val="21"/>
        </w:rPr>
        <w:t>2.乙方依照税务规章优先在合同履约地开具发票及纳税，咨询：0757-12366。</w:t>
      </w:r>
    </w:p>
    <w:p>
      <w:pPr>
        <w:pStyle w:val="4"/>
        <w:ind w:firstLine="381"/>
        <w:jc w:val="both"/>
      </w:pPr>
      <w:r>
        <w:rPr>
          <w:b/>
          <w:sz w:val="21"/>
        </w:rPr>
        <w:t>十二、合同生效：</w:t>
      </w:r>
    </w:p>
    <w:p>
      <w:pPr>
        <w:pStyle w:val="4"/>
        <w:ind w:firstLine="380"/>
        <w:jc w:val="both"/>
      </w:pPr>
      <w:r>
        <w:rPr>
          <w:sz w:val="21"/>
        </w:rPr>
        <w:t>本合同在甲乙双方法人代表或其授权代表签字盖章后生效。</w:t>
      </w:r>
    </w:p>
    <w:p>
      <w:pPr>
        <w:pStyle w:val="4"/>
        <w:ind w:firstLine="381"/>
        <w:jc w:val="both"/>
      </w:pPr>
      <w:r>
        <w:rPr>
          <w:b/>
          <w:sz w:val="21"/>
        </w:rPr>
        <w:t>十三、其它：</w:t>
      </w:r>
    </w:p>
    <w:p>
      <w:pPr>
        <w:pStyle w:val="4"/>
        <w:ind w:firstLine="380"/>
        <w:jc w:val="both"/>
      </w:pPr>
      <w:r>
        <w:rPr>
          <w:sz w:val="21"/>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4"/>
        <w:ind w:firstLine="380"/>
        <w:jc w:val="both"/>
      </w:pPr>
      <w:r>
        <w:rPr>
          <w:sz w:val="21"/>
        </w:rPr>
        <w:t>2.如一方（包括联系人）地址、电话、传真号码有变更，应在变更后3个工作日内书面通知对方联系人或负责人，否则，因此造成的损失由未履行通知义务方承担相应责任。</w:t>
      </w:r>
    </w:p>
    <w:p>
      <w:pPr>
        <w:pStyle w:val="4"/>
        <w:ind w:firstLine="380"/>
        <w:jc w:val="both"/>
      </w:pPr>
      <w:r>
        <w:rPr>
          <w:sz w:val="21"/>
        </w:rPr>
        <w:t>3.未经甲方书面同意，乙方不得擅自向第三方转让其主体性和关键性合同义务。</w:t>
      </w:r>
    </w:p>
    <w:p>
      <w:pPr>
        <w:pStyle w:val="4"/>
        <w:ind w:firstLine="380"/>
        <w:jc w:val="both"/>
      </w:pPr>
      <w:r>
        <w:rPr>
          <w:sz w:val="21"/>
        </w:rPr>
        <w:t>4.本合同一式</w:t>
      </w:r>
      <w:r>
        <w:rPr>
          <w:sz w:val="21"/>
          <w:u w:val="single"/>
        </w:rPr>
        <w:t xml:space="preserve"> 柒</w:t>
      </w:r>
      <w:r>
        <w:rPr>
          <w:sz w:val="21"/>
        </w:rPr>
        <w:t>份，甲方执</w:t>
      </w:r>
      <w:r>
        <w:rPr>
          <w:sz w:val="21"/>
          <w:u w:val="single"/>
        </w:rPr>
        <w:t xml:space="preserve"> 叁</w:t>
      </w:r>
      <w:r>
        <w:rPr>
          <w:sz w:val="21"/>
        </w:rPr>
        <w:t>份，乙方执</w:t>
      </w:r>
      <w:r>
        <w:rPr>
          <w:sz w:val="21"/>
          <w:u w:val="single"/>
        </w:rPr>
        <w:t xml:space="preserve"> 叁</w:t>
      </w:r>
      <w:r>
        <w:rPr>
          <w:sz w:val="21"/>
        </w:rPr>
        <w:t>份，见证单位</w:t>
      </w:r>
      <w:r>
        <w:rPr>
          <w:sz w:val="21"/>
          <w:u w:val="single"/>
        </w:rPr>
        <w:t>壹</w:t>
      </w:r>
      <w:r>
        <w:rPr>
          <w:sz w:val="21"/>
        </w:rPr>
        <w:t>份。</w:t>
      </w:r>
    </w:p>
    <w:p>
      <w:pPr>
        <w:pStyle w:val="4"/>
        <w:ind w:firstLine="380"/>
        <w:jc w:val="both"/>
      </w:pPr>
      <w:r>
        <w:rPr>
          <w:sz w:val="21"/>
        </w:rPr>
        <w:t>5.本合同（含附件）共计</w:t>
      </w:r>
      <w:r>
        <w:rPr>
          <w:u w:val="single"/>
        </w:rPr>
        <w:t xml:space="preserve">     </w:t>
      </w:r>
      <w:r>
        <w:rPr>
          <w:sz w:val="21"/>
        </w:rPr>
        <w:t>页，缺页之合同为无效合同。</w:t>
      </w:r>
    </w:p>
    <w:p>
      <w:pPr>
        <w:pStyle w:val="4"/>
        <w:ind w:firstLine="380"/>
        <w:jc w:val="both"/>
      </w:pPr>
      <w:r>
        <w:rPr>
          <w:sz w:val="21"/>
        </w:rPr>
        <w:t>6.本合同签约履约地点：广东省佛山市。</w:t>
      </w:r>
    </w:p>
    <w:p>
      <w:pPr>
        <w:pStyle w:val="4"/>
        <w:ind w:firstLine="380"/>
        <w:jc w:val="both"/>
      </w:pPr>
      <w:r>
        <w:rPr>
          <w:sz w:val="21"/>
        </w:rPr>
        <w:t>7.本合同所指“书面通知”包括但不限于快递、短信、电子邮件等数据电文的通知形式，自发出之日起的第3日视为送达。</w:t>
      </w:r>
    </w:p>
    <w:p>
      <w:pPr>
        <w:pStyle w:val="4"/>
        <w:ind w:firstLine="380"/>
        <w:jc w:val="both"/>
      </w:pPr>
      <w:r>
        <w:rPr>
          <w:sz w:val="21"/>
        </w:rPr>
        <w:t>8.双方均已对以上各条款及附件作充分了解，并明确理解由此而产生的相关权责。</w:t>
      </w:r>
    </w:p>
    <w:p>
      <w:pPr>
        <w:pStyle w:val="4"/>
        <w:ind w:firstLine="380"/>
        <w:jc w:val="both"/>
      </w:pPr>
      <w:r>
        <w:rPr>
          <w:b/>
          <w:sz w:val="21"/>
        </w:rPr>
        <w:t>(以下无正文)</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96"/>
        <w:gridCol w:w="40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96" w:type="dxa"/>
            <w:tcBorders>
              <w:top w:val="nil"/>
              <w:left w:val="nil"/>
              <w:bottom w:val="nil"/>
              <w:right w:val="dashed" w:color="000000" w:sz="4" w:space="0"/>
            </w:tcBorders>
            <w:tcMar>
              <w:top w:w="0" w:type="dxa"/>
              <w:left w:w="105" w:type="dxa"/>
              <w:bottom w:w="0" w:type="dxa"/>
              <w:right w:w="105" w:type="dxa"/>
            </w:tcMar>
            <w:vAlign w:val="top"/>
          </w:tcPr>
          <w:p>
            <w:pPr>
              <w:pStyle w:val="4"/>
              <w:jc w:val="both"/>
            </w:pPr>
            <w:r>
              <w:rPr>
                <w:b/>
                <w:sz w:val="21"/>
              </w:rPr>
              <w:t>甲方（盖章）：佛山市南海区西樵镇综合行政执法办公室</w:t>
            </w:r>
          </w:p>
          <w:p>
            <w:pPr>
              <w:pStyle w:val="4"/>
              <w:jc w:val="both"/>
            </w:pPr>
            <w:r>
              <w:rPr>
                <w:sz w:val="21"/>
              </w:rPr>
              <w:t>代表：</w:t>
            </w:r>
            <w:r>
              <w:rPr>
                <w:sz w:val="19"/>
                <w:u w:val="single"/>
              </w:rPr>
              <w:t xml:space="preserve">                              </w:t>
            </w:r>
            <w:r>
              <w:rPr>
                <w:sz w:val="19"/>
              </w:rPr>
              <w:t xml:space="preserve"> </w:t>
            </w:r>
          </w:p>
          <w:p>
            <w:pPr>
              <w:pStyle w:val="4"/>
              <w:jc w:val="both"/>
            </w:pPr>
            <w:r>
              <w:rPr>
                <w:sz w:val="21"/>
              </w:rPr>
              <w:t>地址：佛山市南海区西樵镇樵高路环运大楼7楼</w:t>
            </w:r>
          </w:p>
          <w:p>
            <w:pPr>
              <w:pStyle w:val="4"/>
              <w:jc w:val="both"/>
            </w:pPr>
            <w:r>
              <w:rPr>
                <w:sz w:val="21"/>
              </w:rPr>
              <w:t>电话：0757-83816161</w:t>
            </w:r>
          </w:p>
          <w:p>
            <w:pPr>
              <w:pStyle w:val="4"/>
              <w:jc w:val="both"/>
            </w:pPr>
            <w:r>
              <w:rPr>
                <w:sz w:val="21"/>
              </w:rPr>
              <w:t>传真：</w:t>
            </w:r>
          </w:p>
          <w:p>
            <w:pPr>
              <w:pStyle w:val="4"/>
              <w:jc w:val="both"/>
            </w:pPr>
            <w:r>
              <w:rPr>
                <w:sz w:val="21"/>
              </w:rPr>
              <w:t>日期：   年  月  日</w:t>
            </w:r>
          </w:p>
        </w:tc>
        <w:tc>
          <w:tcPr>
            <w:tcW w:w="4010" w:type="dxa"/>
            <w:tcBorders>
              <w:top w:val="nil"/>
              <w:left w:val="nil"/>
              <w:bottom w:val="nil"/>
              <w:right w:val="nil"/>
            </w:tcBorders>
            <w:tcMar>
              <w:top w:w="0" w:type="dxa"/>
              <w:left w:w="105" w:type="dxa"/>
              <w:bottom w:w="0" w:type="dxa"/>
              <w:right w:w="105" w:type="dxa"/>
            </w:tcMar>
            <w:vAlign w:val="top"/>
          </w:tcPr>
          <w:p>
            <w:pPr>
              <w:pStyle w:val="4"/>
              <w:jc w:val="both"/>
            </w:pPr>
            <w:r>
              <w:rPr>
                <w:b/>
                <w:sz w:val="21"/>
              </w:rPr>
              <w:t xml:space="preserve">乙方（盖章）：   </w:t>
            </w:r>
          </w:p>
          <w:p>
            <w:pPr>
              <w:pStyle w:val="4"/>
              <w:jc w:val="both"/>
            </w:pPr>
            <w:r>
              <w:rPr>
                <w:sz w:val="21"/>
              </w:rPr>
              <w:t>代表：</w:t>
            </w:r>
            <w:r>
              <w:rPr>
                <w:sz w:val="19"/>
                <w:u w:val="single"/>
              </w:rPr>
              <w:t xml:space="preserve">                           </w:t>
            </w:r>
          </w:p>
          <w:p>
            <w:pPr>
              <w:pStyle w:val="4"/>
              <w:jc w:val="both"/>
            </w:pPr>
            <w:r>
              <w:rPr>
                <w:sz w:val="21"/>
              </w:rPr>
              <w:t>地址：</w:t>
            </w:r>
          </w:p>
          <w:p>
            <w:pPr>
              <w:pStyle w:val="4"/>
              <w:jc w:val="both"/>
            </w:pPr>
            <w:r>
              <w:rPr>
                <w:sz w:val="21"/>
              </w:rPr>
              <w:t>电话：</w:t>
            </w:r>
          </w:p>
          <w:p>
            <w:pPr>
              <w:pStyle w:val="4"/>
              <w:jc w:val="both"/>
            </w:pPr>
            <w:r>
              <w:rPr>
                <w:sz w:val="21"/>
              </w:rPr>
              <w:t>传真：</w:t>
            </w:r>
          </w:p>
          <w:p>
            <w:pPr>
              <w:pStyle w:val="4"/>
              <w:jc w:val="both"/>
            </w:pPr>
            <w:r>
              <w:rPr>
                <w:sz w:val="21"/>
              </w:rPr>
              <w:t>日期：   年  月  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96" w:type="dxa"/>
            <w:tcBorders>
              <w:top w:val="nil"/>
              <w:left w:val="nil"/>
              <w:bottom w:val="single" w:color="FFFFFF" w:sz="4" w:space="0"/>
              <w:right w:val="dashed" w:color="000000" w:sz="4" w:space="0"/>
            </w:tcBorders>
            <w:tcMar>
              <w:top w:w="0" w:type="dxa"/>
              <w:left w:w="105" w:type="dxa"/>
              <w:bottom w:w="0" w:type="dxa"/>
              <w:right w:w="105" w:type="dxa"/>
            </w:tcMar>
            <w:vAlign w:val="top"/>
          </w:tcPr>
          <w:p>
            <w:pPr>
              <w:pStyle w:val="4"/>
              <w:jc w:val="both"/>
            </w:pPr>
          </w:p>
        </w:tc>
        <w:tc>
          <w:tcPr>
            <w:tcW w:w="4010" w:type="dxa"/>
            <w:tcBorders>
              <w:top w:val="nil"/>
              <w:left w:val="nil"/>
              <w:bottom w:val="single" w:color="FFFFFF" w:sz="4" w:space="0"/>
              <w:right w:val="nil"/>
            </w:tcBorders>
            <w:tcMar>
              <w:top w:w="0" w:type="dxa"/>
              <w:left w:w="105" w:type="dxa"/>
              <w:bottom w:w="0" w:type="dxa"/>
              <w:right w:w="105" w:type="dxa"/>
            </w:tcMar>
            <w:vAlign w:val="top"/>
          </w:tcPr>
          <w:p>
            <w:pPr>
              <w:pStyle w:val="4"/>
              <w:jc w:val="both"/>
            </w:pPr>
            <w:r>
              <w:rPr>
                <w:b/>
                <w:sz w:val="21"/>
              </w:rPr>
              <w:t>收款方、开票方须与乙方一致，专户为：</w:t>
            </w:r>
          </w:p>
          <w:p>
            <w:pPr>
              <w:pStyle w:val="4"/>
              <w:jc w:val="both"/>
            </w:pPr>
            <w:r>
              <w:rPr>
                <w:sz w:val="21"/>
              </w:rPr>
              <w:t>开户名称：</w:t>
            </w:r>
          </w:p>
          <w:p>
            <w:pPr>
              <w:pStyle w:val="4"/>
              <w:jc w:val="both"/>
            </w:pPr>
            <w:r>
              <w:rPr>
                <w:sz w:val="21"/>
              </w:rPr>
              <w:t>银行账号：</w:t>
            </w:r>
          </w:p>
          <w:p>
            <w:pPr>
              <w:pStyle w:val="4"/>
              <w:jc w:val="both"/>
            </w:pPr>
            <w:r>
              <w:rPr>
                <w:sz w:val="21"/>
              </w:rPr>
              <w:t>开户行：</w:t>
            </w:r>
          </w:p>
        </w:tc>
      </w:tr>
    </w:tbl>
    <w:p>
      <w:pPr>
        <w:pStyle w:val="4"/>
        <w:ind w:firstLine="380"/>
        <w:jc w:val="both"/>
      </w:pPr>
      <w:r>
        <w:rPr>
          <w:b/>
          <w:sz w:val="21"/>
        </w:rPr>
        <w:t>见证单位：广东嘉燊咨询有限公司</w:t>
      </w:r>
    </w:p>
    <w:p>
      <w:pPr>
        <w:pStyle w:val="4"/>
        <w:jc w:val="both"/>
      </w:pPr>
      <w:r>
        <w:rPr>
          <w:sz w:val="21"/>
        </w:rPr>
        <w:t>经核对，合同条款与采购文件一致。</w:t>
      </w:r>
    </w:p>
    <w:p>
      <w:pPr>
        <w:pStyle w:val="4"/>
        <w:jc w:val="both"/>
      </w:pPr>
      <w:r>
        <w:rPr>
          <w:sz w:val="21"/>
        </w:rPr>
        <w:t>合同生效日期：  年</w:t>
      </w:r>
      <w:r>
        <w:t xml:space="preserve">  </w:t>
      </w:r>
      <w:r>
        <w:rPr>
          <w:sz w:val="21"/>
        </w:rPr>
        <w:t>月</w:t>
      </w:r>
      <w:r>
        <w:t xml:space="preserve">  </w:t>
      </w:r>
      <w:r>
        <w:rPr>
          <w:sz w:val="21"/>
        </w:rPr>
        <w:t>日</w:t>
      </w:r>
      <w:r>
        <w:br w:type="textWrapping"/>
      </w:r>
    </w:p>
    <w:p>
      <w:pPr>
        <w:pStyle w:val="4"/>
        <w:jc w:val="center"/>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3.具有履行合同所必须的设备和专业技术能力的声明。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采购计划编号：440605-2024-04031</w:t>
      </w:r>
    </w:p>
    <w:p>
      <w:pPr>
        <w:pStyle w:val="4"/>
        <w:jc w:val="center"/>
        <w:outlineLvl w:val="3"/>
      </w:pPr>
      <w:r>
        <w:rPr>
          <w:b/>
          <w:sz w:val="24"/>
        </w:rPr>
        <w:t>采购项目编号：2024樵资源（采购）020号</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七、响应保证金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十四、联合体共同响应协议书</w:t>
      </w:r>
    </w:p>
    <w:p>
      <w:pPr>
        <w:pStyle w:val="4"/>
        <w:ind w:firstLine="480"/>
      </w:pPr>
      <w:r>
        <w:t>十五、供应商业绩情况表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致：广东嘉燊咨询有限公司</w:t>
      </w:r>
    </w:p>
    <w:p>
      <w:pPr>
        <w:pStyle w:val="4"/>
        <w:ind w:firstLine="480"/>
      </w:pPr>
      <w:r>
        <w:t xml:space="preserve"> 你方组织的</w:t>
      </w:r>
      <w:r>
        <w:rPr>
          <w:u w:val="single"/>
        </w:rPr>
        <w:t>“文明劝导员服务外包项目(二次)”</w:t>
      </w:r>
      <w:r>
        <w:t>项目的竞争性磋商[采购项目编号为：</w:t>
      </w:r>
      <w:r>
        <w:rPr>
          <w:u w:val="single"/>
        </w:rPr>
        <w:t>2024樵资源（采购）020号</w:t>
      </w:r>
      <w:r>
        <w:t>]，我方愿参与响应。</w:t>
      </w:r>
    </w:p>
    <w:p>
      <w:pPr>
        <w:pStyle w:val="4"/>
        <w:ind w:firstLine="480"/>
      </w:pPr>
      <w:r>
        <w:t>我方确认收到贵方提供的</w:t>
      </w:r>
      <w:r>
        <w:rPr>
          <w:u w:val="single"/>
        </w:rPr>
        <w:t>“文明劝导员服务外包项目(二次)”</w:t>
      </w:r>
      <w:r>
        <w:t>项目的磋商文件的全部内容。</w:t>
      </w:r>
    </w:p>
    <w:p>
      <w:pPr>
        <w:pStyle w:val="4"/>
        <w:ind w:firstLine="480"/>
      </w:pPr>
      <w: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（一）按磋商文件提供的全部货物（工程、服务）与相关服务的磋商总价详见《首轮报价表》。</w:t>
      </w:r>
    </w:p>
    <w:p>
      <w:pPr>
        <w:pStyle w:val="4"/>
        <w:ind w:firstLine="480"/>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4"/>
        <w:ind w:firstLine="480"/>
      </w:pPr>
      <w:r>
        <w:t>（三）我方明白并同意，在规定的开启日之后，响应有效期之内撤回响应或成交后不按规定与采购人签订合同或不提交履约保证金, 则贵方将不予退还响应保证金。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（十）我方与其他供应商不存在单位负责人为同一人或者存在直接控股、管理关系。</w:t>
      </w:r>
    </w:p>
    <w:p>
      <w:pPr>
        <w:pStyle w:val="4"/>
        <w:ind w:firstLine="480"/>
      </w:pPr>
      <w:r>
        <w:t>（十一）我方承诺未为本项目提供整体设计、规范编制或者项目管理、监理、检测等服务。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以上内容如有虚假或与事实不符的，磋商小组可将我方做无效响应处理，我方愿意承担相应的法律责任。</w:t>
      </w:r>
    </w:p>
    <w:p>
      <w:pPr>
        <w:pStyle w:val="4"/>
        <w:ind w:firstLine="480"/>
      </w:pPr>
      <w:r>
        <w:t>（十五）我方对在本函及响应文件中所作的所有承诺承担法律责任。</w:t>
      </w:r>
    </w:p>
    <w:p>
      <w:pPr>
        <w:pStyle w:val="4"/>
        <w:ind w:firstLine="480"/>
      </w:pPr>
      <w:r>
        <w:t>（十六）所有与本磋商有关的函件请发往下列地址：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服务期限</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致：广东嘉燊咨询有限公司</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作为我公司的全权代理人，就“文明劝导员服务外包项目(二次)”项目采购[采购项目编号为2024樵资源（采购）020号]的响应和合同执行，以我方的名义处理一切与之有关的事宜。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致：佛山市南海区西樵镇综合行政执法办公室</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致：广东嘉燊咨询有限公司</w:t>
      </w:r>
    </w:p>
    <w:p>
      <w:pPr>
        <w:pStyle w:val="4"/>
        <w:ind w:firstLine="480"/>
      </w:pPr>
      <w:r>
        <w:t>我单位参加贵公司组织的文明劝导员服务外包项目(二次)（采购项目编号：2024樵资源（采购）020号），作出如下承诺：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广东嘉燊咨询有限公司</w:t>
      </w:r>
    </w:p>
    <w:p>
      <w:pPr>
        <w:pStyle w:val="4"/>
        <w:ind w:firstLine="480"/>
      </w:pPr>
      <w:r>
        <w:t>我单位已登记并准备参与“文明劝导员服务外包项目(二次)”项目（采购项目编号：2024樵资源（采购）020号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pP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B279C5"/>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cp:lastModifiedBy>
  <dcterms:modified xsi:type="dcterms:W3CDTF">2024-07-19T03:33:43Z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6138F65DCE3643219AED8C89F0213C0A</vt:lpwstr>
  </property>
</Properties>
</file>