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440605-2026-00091</w:t>
      </w:r>
    </w:p>
    <w:p>
      <w:pPr>
        <w:pStyle w:val="null3"/>
        <w:jc w:val="center"/>
        <w:outlineLvl w:val="3"/>
      </w:pPr>
      <w:r>
        <w:rPr>
          <w:sz w:val="24"/>
          <w:b/>
        </w:rPr>
        <w:t>采购项目编号：</w:t>
      </w:r>
      <w:r>
        <w:rPr>
          <w:sz w:val="24"/>
          <w:b/>
        </w:rPr>
        <w:t>沥采2026001</w:t>
      </w:r>
    </w:p>
    <w:p>
      <w:pPr>
        <w:pStyle w:val="null3"/>
        <w:jc w:val="center"/>
        <w:outlineLvl w:val="3"/>
      </w:pPr>
      <w:r>
        <w:rPr>
          <w:sz w:val="24"/>
          <w:b/>
        </w:rPr>
        <w:t>项目名称：</w:t>
      </w:r>
      <w:r>
        <w:rPr>
          <w:sz w:val="24"/>
          <w:b/>
        </w:rPr>
        <w:t>盐步派出所2026-2028年饭堂食材配送服务项目</w:t>
      </w:r>
    </w:p>
    <w:p>
      <w:pPr>
        <w:pStyle w:val="null3"/>
        <w:jc w:val="center"/>
        <w:outlineLvl w:val="3"/>
      </w:pPr>
      <w:r>
        <w:rPr>
          <w:sz w:val="24"/>
          <w:b/>
        </w:rPr>
        <w:t>采购人：</w:t>
      </w:r>
      <w:r>
        <w:rPr>
          <w:sz w:val="24"/>
          <w:b/>
        </w:rPr>
        <w:t>佛山市公安局南海分局盐步派出所</w:t>
      </w:r>
    </w:p>
    <w:p>
      <w:pPr>
        <w:pStyle w:val="null3"/>
        <w:jc w:val="center"/>
        <w:outlineLvl w:val="3"/>
      </w:pPr>
      <w:r>
        <w:rPr>
          <w:sz w:val="24"/>
          <w:b/>
        </w:rPr>
        <w:t>采购代理机构：</w:t>
      </w:r>
      <w:r>
        <w:rPr>
          <w:sz w:val="24"/>
          <w:b/>
        </w:rPr>
        <w:t>广东嘉燊咨询有限公司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广东嘉燊咨询有限公司</w:t>
      </w:r>
      <w:r>
        <w:rPr/>
        <w:t>受</w:t>
      </w:r>
      <w:r>
        <w:rPr/>
        <w:t>佛山市公安局南海分局盐步派出所</w:t>
      </w:r>
      <w:r>
        <w:rPr/>
        <w:t>的委托，采用</w:t>
      </w:r>
      <w:r>
        <w:rPr/>
        <w:t>公开招标</w:t>
      </w:r>
      <w:r>
        <w:rPr/>
        <w:t>方式组织采购</w:t>
      </w:r>
      <w:r>
        <w:rPr/>
        <w:t>盐步派出所2026-2028年饭堂食材配送服务项目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盐步派出所2026-2028年饭堂食材配送服务项目</w:t>
      </w:r>
    </w:p>
    <w:p>
      <w:pPr>
        <w:pStyle w:val="null3"/>
        <w:ind w:firstLine="480"/>
      </w:pPr>
      <w:r>
        <w:rPr/>
        <w:t>采购计划编号：</w:t>
      </w:r>
      <w:r>
        <w:rPr/>
        <w:t>440605-2026-00091</w:t>
      </w:r>
    </w:p>
    <w:p>
      <w:pPr>
        <w:pStyle w:val="null3"/>
        <w:ind w:firstLine="480"/>
      </w:pPr>
      <w:r>
        <w:rPr/>
        <w:t>采购项目编号：</w:t>
      </w:r>
      <w:r>
        <w:rPr/>
        <w:t>沥采2026001</w:t>
      </w:r>
    </w:p>
    <w:p>
      <w:pPr>
        <w:pStyle w:val="null3"/>
        <w:ind w:firstLine="480"/>
      </w:pPr>
      <w:r>
        <w:rPr/>
        <w:t>采购方式：</w:t>
      </w:r>
      <w:r>
        <w:rPr/>
        <w:t>公开招标</w:t>
      </w:r>
    </w:p>
    <w:p>
      <w:pPr>
        <w:pStyle w:val="null3"/>
        <w:ind w:firstLine="480"/>
      </w:pPr>
      <w:r>
        <w:rPr/>
        <w:t>预算金额：</w:t>
      </w:r>
      <w:r>
        <w:rPr/>
        <w:t>7,867,680.00</w:t>
      </w:r>
      <w:r>
        <w:rPr/>
        <w:t>元</w:t>
      </w:r>
    </w:p>
    <w:p>
      <w:pPr>
        <w:pStyle w:val="null3"/>
        <w:outlineLvl w:val="3"/>
      </w:pPr>
      <w:r>
        <w:rPr>
          <w:sz w:val="24"/>
          <w:b/>
        </w:rPr>
        <w:t>2.项目内容及需求情况（采购项目技术规格、参数及要求）</w:t>
      </w:r>
    </w:p>
    <w:p>
      <w:pPr>
        <w:pStyle w:val="null3"/>
      </w:pPr>
      <w:r>
        <w:rPr/>
        <w:t>采购包1(盐步派出所2026-2028年饭堂食材配送服务项目):</w:t>
      </w:r>
    </w:p>
    <w:p>
      <w:pPr>
        <w:pStyle w:val="null3"/>
      </w:pPr>
      <w:r>
        <w:rPr/>
        <w:t>采购包预算金额：7,867,680.00元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盐步派出所2026-2028年饭堂食材配送服务项目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7,867,680.00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合同约定之日起2年），每年的预算金额约为3933840.00元（以实际发生为准）。在第二年度采购人有权根据该年度预算下达的情况，并结合第一年度的考核结果（中标人的履约情况）与中标人签订该年的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可按《政府采购供应商资格信用承诺函》提供承诺（具体格式详见公告附件）；若未提供《政府采购供应商资格信用承诺函》则需提供投标截止日前6个月内任意1个月缴纳税收和社会保险的凭据证明材料扫描件；如依法免税或不需要缴纳社会保障资金的，提供相应证明材料。</w:t>
      </w:r>
    </w:p>
    <w:p>
      <w:pPr>
        <w:pStyle w:val="null3"/>
      </w:pPr>
      <w:r>
        <w:rPr/>
        <w:t>3）具有良好的商业信誉和健全的财务会计制度：须提供下列任一项证明材料：①提供《政府采购供应商资格信用承诺函》；②提供2024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可按《政府采购供应商资格信用承诺函》提供承诺（具体格式详见公告附件）；若未提供《政府采购供应商资格信用承诺函》则需参照响应承诺函相关承诺格式内容。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采购包1（盐步派出所2026-2028年饭堂食材配送服务项目）：</w:t>
      </w:r>
      <w:r>
        <w:rPr/>
        <w:t>采购包整体专门面向中小企业。供应商应为符合本项目采购标的对应行业（本项目行业为：批发业）划分标准的中小企业（监狱企业、残疾人福利性单位视同小微企业；符合小微企业划分标准的个体工商户，视为小微企业）。中小企业以供应商提供的《中小企业声明函（工程、服务）》（详见响应文件格式）为判定标准；残疾人福利性单位以供应商提供的《残疾人福利性单位声明函》（详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采购包1（盐步派出所2026-2028年饭堂食材配送服务项目）：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投标（响应）。为采购项目提供整体设计、规范编制或者项目管理、监理、检测等服务的供应商，不得再参加与本项目投标（响应）。按照《投标函》进行承诺。</w:t>
      </w:r>
    </w:p>
    <w:p>
      <w:pPr>
        <w:pStyle w:val="null3"/>
      </w:pPr>
      <w:r>
        <w:rPr/>
        <w:t>3)供应商须具有有效《食品经营许可证》，提供证书扫描件或备案截图；如供应商的许可证书与营业执照合并办理的，提供扫描营业执照二维码后的有效备案信息截图；如国家另有规定，则适用其规定。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佛山市南海区人民政府网（http://www.nanhai.gov.cn/fsnhq/bmdh/sydw/ggzyjyzx/jyxx/）、广东省公共资源交易平台（佛山市）（https://ygp.gdzwfw.gov.cn/ggzy-portal/#/440600/index）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佛山市公安局南海分局盐步派出所</w:t>
      </w:r>
    </w:p>
    <w:p>
      <w:pPr>
        <w:pStyle w:val="null3"/>
        <w:ind w:firstLine="480"/>
      </w:pPr>
      <w:r>
        <w:rPr/>
        <w:t xml:space="preserve"> 地址：</w:t>
      </w:r>
      <w:r>
        <w:rPr/>
        <w:t>佛山市南海区大沥镇广佛新干线联安段盐步派出所</w:t>
      </w:r>
    </w:p>
    <w:p>
      <w:pPr>
        <w:pStyle w:val="null3"/>
        <w:ind w:firstLine="480"/>
      </w:pPr>
      <w:r>
        <w:rPr/>
        <w:t xml:space="preserve"> 联系方式：</w:t>
      </w:r>
      <w:r>
        <w:rPr/>
        <w:t>0757-85772110</w:t>
      </w:r>
    </w:p>
    <w:p>
      <w:pPr>
        <w:pStyle w:val="null3"/>
        <w:outlineLvl w:val="3"/>
      </w:pPr>
      <w:r>
        <w:rPr>
          <w:sz w:val="24"/>
          <w:b/>
        </w:rPr>
        <w:t xml:space="preserve"> 2.采购代理机构信息</w:t>
      </w:r>
    </w:p>
    <w:p>
      <w:pPr>
        <w:pStyle w:val="null3"/>
        <w:ind w:firstLine="480"/>
      </w:pPr>
      <w:r>
        <w:rPr/>
        <w:t xml:space="preserve"> 名称：</w:t>
      </w:r>
      <w:r>
        <w:rPr/>
        <w:t>广东嘉燊咨询有限公司</w:t>
      </w:r>
    </w:p>
    <w:p>
      <w:pPr>
        <w:pStyle w:val="null3"/>
        <w:ind w:firstLine="480"/>
      </w:pPr>
      <w:r>
        <w:rPr/>
        <w:t xml:space="preserve"> 地址：</w:t>
      </w:r>
      <w:r>
        <w:rPr/>
        <w:t>广东省佛山市南海区桂城街道桂平中路65号鸿晖都市产业新城4幢313房之一（住所申报）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本次通过公开招标的方式确定</w:t>
      </w:r>
      <w:r>
        <w:rPr>
          <w:sz w:val="21"/>
        </w:rPr>
        <w:t>1</w:t>
      </w:r>
      <w:r>
        <w:rPr>
          <w:sz w:val="21"/>
        </w:rPr>
        <w:t>家粮油、肉类、瓜菜类、水果或干杂副食品类等饭堂食材的供应商，服务期限为</w:t>
      </w:r>
      <w:r>
        <w:rPr>
          <w:sz w:val="21"/>
        </w:rPr>
        <w:t>2</w:t>
      </w:r>
      <w:r>
        <w:rPr>
          <w:sz w:val="21"/>
        </w:rPr>
        <w:t>年（</w:t>
      </w:r>
      <w:r>
        <w:rPr>
          <w:sz w:val="21"/>
        </w:rPr>
        <w:t>合同约定之日起</w:t>
      </w:r>
      <w:r>
        <w:rPr>
          <w:sz w:val="21"/>
        </w:rPr>
        <w:t>2</w:t>
      </w:r>
      <w:r>
        <w:rPr>
          <w:sz w:val="21"/>
        </w:rPr>
        <w:t>年</w:t>
      </w:r>
      <w:r>
        <w:rPr>
          <w:sz w:val="21"/>
        </w:rPr>
        <w:t>），每年的预算金额约为</w:t>
      </w:r>
      <w:r>
        <w:rPr>
          <w:sz w:val="21"/>
        </w:rPr>
        <w:t>3933840.00</w:t>
      </w:r>
      <w:r>
        <w:rPr>
          <w:sz w:val="21"/>
        </w:rPr>
        <w:t>元（以实际发生为准）。在第二年度采购人有权根据该年度预算下达的情况，并结合第一年度的考核结果（中标人的履约情况）与中标人签订该年的合同。本采购预算参考过往供应量设定，具体数量和品种需根据当天或每月的实际发生数确定，按实结算。采购人不保证服务期内中标人的采购量。具体内容及需求如下：</w:t>
      </w:r>
    </w:p>
    <w:tbl>
      <w:tblPr>
        <w:tblW w:w="0" w:type="auto"/>
        <w:tblBorders>
          <w:top w:val="none" w:color="000000" w:sz="4"/>
          <w:left w:val="none" w:color="000000" w:sz="4"/>
          <w:bottom w:val="none" w:color="000000" w:sz="4"/>
          <w:right w:val="none" w:color="000000" w:sz="4"/>
          <w:insideH w:val="none"/>
          <w:insideV w:val="none"/>
        </w:tblBorders>
      </w:tblPr>
      <w:tblGrid>
        <w:gridCol w:w="1262"/>
        <w:gridCol w:w="7044"/>
      </w:tblGrid>
      <w:tr>
        <w:tc>
          <w:tcPr>
            <w:tcW w:type="dxa" w:w="1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新鲜肉类（猪牛羊、生禽、水产等新鲜产品）</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冰鲜肉类（猪牛羊、生禽、水产等冰鲜产品）</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新鲜蔬菜及副食品类项目（如蛋类、豆制品及其它辅料）</w:t>
            </w:r>
          </w:p>
        </w:tc>
      </w:tr>
      <w:tr>
        <w:tc>
          <w:tcPr>
            <w:tcW w:type="dxa" w:w="1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水果类、大米、食用油、调味品、干货等</w:t>
            </w:r>
          </w:p>
        </w:tc>
      </w:tr>
    </w:tbl>
    <w:p>
      <w:pPr>
        <w:pStyle w:val="null3"/>
      </w:pPr>
      <w:r>
        <w:rPr/>
        <w:t>采购包1（盐步派出所2026-2028年饭堂食材配送服务项目）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合同约定之日起2年），每年的预算金额约为3933840.00元（以实际发生为准）。在第二年度采购人有权根据该年度预算下达的情况，并结合第一年度的考核结果（中标人的履约情况）与中标人签订该年的合同。</w:t>
            </w:r>
          </w:p>
        </w:tc>
      </w:tr>
      <w:tr>
        <w:tc>
          <w:tcPr>
            <w:tcW w:type="dxa" w:w="4153"/>
          </w:tcPr>
          <w:p>
            <w:pPr>
              <w:pStyle w:val="null3"/>
            </w:pPr>
            <w:r>
              <w:rPr/>
              <w:t>标的提供的地点</w:t>
            </w:r>
          </w:p>
        </w:tc>
        <w:tc>
          <w:tcPr>
            <w:tcW w:type="dxa" w:w="4153"/>
          </w:tcPr>
          <w:p>
            <w:pPr>
              <w:pStyle w:val="null3"/>
            </w:pPr>
            <w:r>
              <w:rPr/>
              <w:t>采购人指定地点（实际履约过程中若配送地点有增减或变更，则以采购人通知的为准）： （1）佛山市公安局南海分局盐步派出所饭堂：佛山市南海区大沥镇广佛新干线联安段盐步派出所； （2）盐步派出所社区警务队饭堂：佛山市南海区大沥镇盐步穗盐西路110号； （3）盐步派出所案件办理队饭堂：佛山市南海区大沥镇盐步华辉南路。</w:t>
            </w:r>
          </w:p>
        </w:tc>
      </w:tr>
      <w:tr>
        <w:tc>
          <w:tcPr>
            <w:tcW w:type="dxa" w:w="4153"/>
          </w:tcPr>
          <w:p>
            <w:pPr>
              <w:pStyle w:val="null3"/>
            </w:pPr>
            <w:r>
              <w:rPr/>
              <w:t>付款方式</w:t>
            </w:r>
          </w:p>
        </w:tc>
        <w:tc>
          <w:tcPr>
            <w:tcW w:type="dxa" w:w="4153"/>
          </w:tcPr>
          <w:p>
            <w:pPr>
              <w:pStyle w:val="null3"/>
            </w:pPr>
            <w:r>
              <w:rPr/>
              <w:t>1期：支付比例100%,1.★服务款按月结算，在办理付款手续之前双方须对供应货物的品种、数量、单价、金额等进行统计，并核实无误。 2.★中标人在完成当月供货订单后，于次月10日前凭国家正式含税发票向采购人申请付款，采购人收到申请后在15日内完成服务款支付。 3.★中标人凭以下有效文件向采购人申请结算： （1）合同； （2）中标人供货凭证复印件； （3）中标人开具的正式发票； （4）中标通知书。 （以上结算资料具体以采购人要求的为准） 4.★收款方、出具发票方、合同乙方均必须与中标人名称一致。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1期：验收要求：★1.项目验收依次序对照执行标准（1）符合中华人民共和国国家和履约地相关安全质量标准、行业技术规范标准；（2）符合招标文件和响应承诺中各方共同认可的各项要求； 注：①本项目要求未尽事宜，中标人须无条件按照采购人的合理要求执行。②上述各类标准与法规以有关官方机构最新发布的现行标准为准。2.验收要求 ★（1）做好卸货前的检查。采购人和中标人双方的验收人员卸货前应对场地和验收设备做好准备，并对货物的外观质量进行初步了解。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3）采取现场验收的方式，双方验收人员应认真检查货物的质量，按索票、验证、留样、抽查、过磅、入库的程序完成验收，中标人提供原件的留原件，原件只有一份而无法提供给采购人的查验原件后索取复印件留存。每批次每种货物均抽查验收，抽查率为不低于15%。 ★（4）抽查发现食品安全质量问题的处理： ①对危及人身安全的食品质量问题采取零容忍措施，一经发现，当日所送同批次货物全部退货，如水产品中发现河豚鱼，发现腐败变质肉类等，在履约保证金中扣除人民币1万元。 ②若抽查未发现问题，而在加工食用前发现部分货物质量问题，应立即通知采购人使用单位伙食物资验收小组及中标人，将问题货物退货处理。 ★（5）抽查发现资质证照不全问题的处理： ①货物无政府部门出具的动植物检疫合格证明的全部退货； ②抽查发现部分货物无政府部门出具的动植物检疫合格证明，全部退货； ③抽查发现部分货物无政府部门出具的产品质量检验报告的，全部退货。 ★（6）货物的质量问题争议及解决办法： 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 （7）退（补）货流程： ①对不符合采购要求的食品由采购人单位验收人员提出清退，如双方对质量或重量有争议的可送具有检验资质的部门检测，同时留样备检，对数量不足或部分退货的，责成中标人以不影响货物供应为前提按采购人要求的时间内完成补送。 ②若中标人在一个月内出现3次或以上退（补）货情况，或连续3个月内每月均出现退（补）货情况，采购人有权按中标人被退（补）货批次货物服务款总额的4倍在结算款项中扣除。 ③退货记录表★（8）验收记录：对每次验收的货物均记录货物名称、数量、验收情况等事项，并由送货人签名确认。</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、其他</w:t>
            </w:r>
          </w:p>
          <w:p>
            <w:pPr>
              <w:pStyle w:val="null3"/>
            </w:pPr>
            <w:r>
              <w:rPr/>
              <w:t>账号：80020000007647509</w:t>
            </w:r>
          </w:p>
          <w:p>
            <w:pPr>
              <w:pStyle w:val="null3"/>
            </w:pPr>
            <w:r>
              <w:rPr/>
              <w:t>户名：佛山市公安局南海分局盐步派出所</w:t>
            </w:r>
          </w:p>
          <w:p>
            <w:pPr>
              <w:pStyle w:val="null3"/>
            </w:pPr>
            <w:r>
              <w:rPr/>
              <w:t>开户行：南海农商银行</w:t>
            </w:r>
          </w:p>
          <w:p>
            <w:pPr>
              <w:pStyle w:val="null3"/>
            </w:pPr>
            <w:r>
              <w:rPr/>
              <w:t>说明：1.本项目的履约保证金金额：合同初定金额的1%； 2.履约担保形式：基本账户转账或银行保函或第三方担保公司保函或电子保函。 3.交纳时间：中标人在签订合同后10个工作日内一次性向采购人提交缴纳履约保证金； 4.退回时间：合同服务期（合同服务期为2年，如不签订第2年合同则为1年）满后中标人提出书面申请，由采购人在收到中标人提交的申请后30日内一次性无息退还给中标人。 5.履约保证金有效期：自合同生效之日起至合同有效期满后30天。 5.不予退还的情形： （1）未经采购人同意，中标人将本项目转包或分包给他人,将视为中标人违约，采购人有权解除合同，且不退还履约保证金，并追究中标人的违约责任。 （2）在履行合同期间，中标人如需要提前终止本合同的，必须至少提前三个月通知采购人，并经采购人同意。中标人要求提前终止本合同的，履约保证金不予退还，同时中标人还应按本合同初定金额的10%向采购人支付违约金。 6.如在服务期间内，履约保证金有发生被采购人扣减的，中标人需在自扣减之日起10个自然日内补齐履约保证金的金额至约定金额或若服务期内保函失效的，中标人需重新开具合同约定金额的履约保函，且履约保函的有效期须涵盖本项目服务期满后30天。</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投标报价要求，1.★投标人的投标报价（折扣率）为全包价，包括了投标人货物采购、初加工自然损耗费用、市场调查、包装、配送运输费、装卸、搬运、不合格货物的退换、人工费（社保、节假日慰问金等）、交通费、运营、保险、验收、售后服务、税费、其他伴随服务费用及合同实施过程中的应预见和不可预见费用等完成本招标内容所需的一切费用，采购人不再支付任何额外费用。 2.★投标报价（折扣率）有效报价范围：0.00%＜投标报价≤100.00%，报价（折扣率）如为整数（如90%，即9折）的可不显示小数点及其后数值，报价（折扣率）带有小数（如90.50%）的需准确到小数点后两位数以内，四舍五入。 中标折扣率为中标人的投标折扣率，服务期间该折扣率为固定不变。投标折扣率必须为固定报价，不接受区间报价（如90.00%～95.00%）。投标折扣率由各投标人根据企业本身情况自行报价。例如：大白菜的基准价为2.8元/500克，中标人的投标报价（折扣率）为90%，则结算单价为2.8×90%=2.52元/500克。 （二）服务期限及服务地点，自合同签订后且服务期开始之日（以合同约定日期为准）起2年结束。 注：本项目服务期限为两年，合同一年一签。中标人若首年未通过考核，则不再签订下一年的合同，因此而造成的损失由中标人承担。 ★2.服务地点： 采购人指定地点（实际履约过程中若配送地点有增减或变更，则以采购人通知的为准）： （1）佛山市公安局南海分局盐步派出所饭堂：佛山市南海区大沥镇广佛新干线联安段盐步派出所； （2）盐步派出所社区警务队饭堂：佛山市南海区大沥镇盐步穗盐西路110号； （3）盐步派出所案件办理队饭堂：佛山市南海区大沥镇盐步华辉南路。 （三）结算基准价及结算方式，1.★结算基准价： 结算基准价以每月1日和15日所属的（若网站没有公布该日期的价格表，则分别往后顺延至紧接其后的日期）佛山市发展和改革局公布的《佛山市五区农副产品市场零售价格表》（http://fsdr.foshan.gov.cn/fsfgj/fhj/bmcx/jgcx/nfcp/tqjg/）中对应食材上述两日的“今日平均”的平均价格作为当月结算基准价，每月确定1次。若佛山市发展和改革局网站上无发布的产品，则每月一次由采购人工作人员与中标人代表双方约定到盐步辖区任意一间超市或者盐步辖区任意一间农贸市场确认对应食品的正常零售价格（非打折价），经双方签名确认的价格作为当期结算基准价，价格调查的超市或农贸市场由采购人确定。结算基准价经双方确认后均不得随意修改。 2.★结算方式： 中标人应根据中标价（折扣率）确认结算价，按采购人当月实际采购量制定每月结算清单，结算清单应在次月5日前交采购人确认。 每月采购量的总结算款=∑【对应货物结算基准价×中标折扣率×月实际采购数量】。 （四）违约责任，1.因中标人原因未按时提供物品或交货的数量、质量等不符合合同约定，使采购人遭受损失或因此扰乱正常管理秩序的，中标人承担相应的违约责任。如采购人仍然需要的，中标人应如数补交，并向采购人偿付逾期货物或少交部分货物总值的10%的违约金；如采购人不需要的，中标人应按逾期或少交部分货款总值的15%偿付违约金。违约金将在履约保证金或直接在服务费中扣除。 2.中标人出现供货能力不足的现象以至采购人有证据证明中标人无继续履约能力，或中标人擅自将与采购人签订的供货项目提供给其他供应商的，采购人有权终止合同。并要求中标人对其违约行为给采购人造成的损失进行赔偿。违约金将在履约保证金或直接在服务费中扣除。 3.中标人交付的货物规格、卫生质量标准与合同规定不符时，采购人可以拒收，并由中标人向采购人偿付逾期货或少交部分货物总值的15％的违约金，违约金将在履约保证金或直接在服务费中扣除。若连续出现3次类似情况的，采购人有权终止合同。 4.中标人如经有关部门证明确因不可抗力无法按时交货，采购人仍然需要中标人交货的，中标人可以迟延交货，不按违约处理。 5.因食用中标人交来货物而导致人员食物中毒的，经卫生防疫部门确定为中标人责任的，中标人按本合同初定金额的10%向采购人支付违约金并需承担全部费用及法律责任。 6.中标人供应的货物若为国家公布的伪劣产品，中标人应无条件更换，按本合同初定金额的10%向采购人支付违约金并需承担全部费用及法律责任。 7.采购人认为中标人供货质量与合同不符的，双方协商不成时，经第三方鉴定检测机构鉴定中标人所供货物确为伪劣商品的，采购人有权终止合同，中标人应承担货物的检测费用及违约费。 其他要求，1.根据上级要求，如采购人需定向采购脱贫地区农副产品的，具体采购工作由采购人根据上级相关部门的要求和安排进行采购实施，可由采购人自行按规定采购，或由采购人委托中标人按规定进行采购，中标人应无条件配合采购人定向采购脱贫地区的农副产品。脱困地区的农副产品价格按“脱贫地区农副产品网络销售平台”（http://cg.fupin832.com）和相关政策文件的要求确定。定向采购脱贫地区农副产品所需金额从本项目合同初定金额中支出。 2.通过脱贫地区农副产品网络销售平台（简称“832平台”）采购农副产品的，具体采购产品类别、数量、预算及时间等由采购人与中标人协商决定。结算款=∑【“832平台”上公示的单价×实际供货量】。平台成交数据必须保存在采购人单位，供采购人和财政部门查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盐步派出所2026-2028年饭堂食材配送服务项目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7,867,680.00</w:t>
            </w:r>
          </w:p>
        </w:tc>
        <w:tc>
          <w:tcPr>
            <w:tcW w:type="dxa" w:w="831"/>
          </w:tcPr>
          <w:p>
            <w:pPr>
              <w:pStyle w:val="null3"/>
              <w:jc w:val="right"/>
            </w:pPr>
            <w:r>
              <w:rPr/>
              <w:t>7,867,680.00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盐步派出所2026-2028年饭堂食材配送服务项目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一、货物要求及标准（服务条款）</w:t>
            </w:r>
            <w:r>
              <w:rPr>
                <w:sz w:val="21"/>
                <w:b/>
              </w:rPr>
              <w:t>:</w:t>
            </w:r>
          </w:p>
          <w:p>
            <w:pPr>
              <w:pStyle w:val="null3"/>
              <w:jc w:val="both"/>
            </w:pPr>
            <w:r>
              <w:rPr>
                <w:sz w:val="21"/>
                <w:b/>
              </w:rPr>
              <w:t>1.</w:t>
            </w:r>
            <w:r>
              <w:rPr>
                <w:sz w:val="21"/>
                <w:b/>
              </w:rPr>
              <w:t>数量验收标准</w:t>
            </w:r>
          </w:p>
          <w:p>
            <w:pPr>
              <w:pStyle w:val="null3"/>
              <w:ind w:firstLine="480"/>
              <w:jc w:val="both"/>
            </w:pPr>
            <w:r>
              <w:rPr>
                <w:sz w:val="21"/>
              </w:rPr>
              <w:t>1</w:t>
            </w:r>
            <w:r>
              <w:rPr>
                <w:sz w:val="21"/>
              </w:rPr>
              <w:t>）来货量多于订货量时按订货量验收，来货量少于订货量</w:t>
            </w:r>
            <w:r>
              <w:rPr>
                <w:sz w:val="21"/>
              </w:rPr>
              <w:t>85%</w:t>
            </w:r>
            <w:r>
              <w:rPr>
                <w:sz w:val="21"/>
              </w:rPr>
              <w:t>，则告知中标人必须在</w:t>
            </w:r>
            <w:r>
              <w:rPr>
                <w:sz w:val="21"/>
              </w:rPr>
              <w:t>1</w:t>
            </w:r>
            <w:r>
              <w:rPr>
                <w:sz w:val="21"/>
              </w:rPr>
              <w:t>小时内补齐，若无法补齐数量，由采购人自行采购，中标人应承担采购人自行采购费用及由此造成的经济损失和接受处罚。</w:t>
            </w:r>
          </w:p>
          <w:p>
            <w:pPr>
              <w:pStyle w:val="null3"/>
              <w:ind w:firstLine="480"/>
              <w:jc w:val="both"/>
            </w:pPr>
            <w:r>
              <w:rPr>
                <w:sz w:val="21"/>
              </w:rPr>
              <w:t>2</w:t>
            </w:r>
            <w:r>
              <w:rPr>
                <w:sz w:val="21"/>
              </w:rPr>
              <w:t>）送货品种必须与订货品种一致。</w:t>
            </w:r>
          </w:p>
          <w:p>
            <w:pPr>
              <w:pStyle w:val="null3"/>
              <w:ind w:firstLine="480"/>
              <w:jc w:val="both"/>
            </w:pPr>
            <w:r>
              <w:rPr>
                <w:sz w:val="21"/>
                <w:b/>
              </w:rPr>
              <w:t>2.</w:t>
            </w:r>
            <w:r>
              <w:rPr>
                <w:sz w:val="21"/>
                <w:b/>
              </w:rPr>
              <w:t>质量验收标准</w:t>
            </w:r>
          </w:p>
          <w:p>
            <w:pPr>
              <w:pStyle w:val="null3"/>
              <w:jc w:val="both"/>
            </w:pPr>
            <w:r>
              <w:rPr>
                <w:sz w:val="21"/>
                <w:b/>
              </w:rPr>
              <w:t>1</w:t>
            </w:r>
            <w:r>
              <w:rPr>
                <w:sz w:val="21"/>
                <w:b/>
              </w:rPr>
              <w:t>）总体要求</w:t>
            </w:r>
          </w:p>
          <w:p>
            <w:pPr>
              <w:pStyle w:val="null3"/>
              <w:ind w:firstLine="480"/>
              <w:jc w:val="both"/>
            </w:pPr>
            <w:r>
              <w:rPr>
                <w:sz w:val="21"/>
              </w:rPr>
              <w:t>标准：本项目所指的货物及服务应符合招标文件的所述的标准；如果没有提及适用标准，则应符合中华人民共和国国家标准或行业标准；这些标准必须是有关机构发布的最新版本的标准。</w:t>
            </w:r>
          </w:p>
          <w:p>
            <w:pPr>
              <w:pStyle w:val="null3"/>
              <w:jc w:val="both"/>
            </w:pPr>
            <w:r>
              <w:rPr>
                <w:sz w:val="21"/>
                <w:b/>
              </w:rPr>
              <w:t>2</w:t>
            </w:r>
            <w:r>
              <w:rPr>
                <w:sz w:val="21"/>
                <w:b/>
              </w:rPr>
              <w:t>）具体要求</w:t>
            </w:r>
          </w:p>
          <w:p>
            <w:pPr>
              <w:pStyle w:val="null3"/>
              <w:ind w:firstLine="482"/>
              <w:jc w:val="both"/>
            </w:pPr>
            <w:r>
              <w:rPr>
                <w:sz w:val="21"/>
                <w:b/>
              </w:rPr>
              <w:t>（</w:t>
            </w:r>
            <w:r>
              <w:rPr>
                <w:sz w:val="21"/>
                <w:b/>
              </w:rPr>
              <w:t>1</w:t>
            </w:r>
            <w:r>
              <w:rPr>
                <w:sz w:val="21"/>
                <w:b/>
              </w:rPr>
              <w:t>）生鲜肉、冻肉、鱼肉供应货物质量要求</w:t>
            </w:r>
          </w:p>
          <w:p>
            <w:pPr>
              <w:pStyle w:val="null3"/>
              <w:ind w:firstLine="480"/>
              <w:jc w:val="both"/>
            </w:pPr>
            <w:r>
              <w:rPr>
                <w:sz w:val="21"/>
              </w:rPr>
              <w:t>①所供货物应保持较好的外观和质量等级，符合国家食品部门的有关标准，保证无异味、无霉烂变质、无肉质发白、无打水，每批鲜肉可以是来源于正规肉屠宰场，每次交货时提交屠宰场的验收单及当批次有效的动物检疫合格证复印件（中标人需应采购人要求提供原件以备检查）。新鲜肉确保每日新鲜，为当天正规屠宰场宰杀的新鲜肉。每批鲜肉也可以是佛山市及周边城市政府指定的肉联厂发出的鲜肉并提供动物检疫合格证复印件（中标人需应采购人要求提供原件以备检查），并注明保鲜期。</w:t>
            </w:r>
          </w:p>
          <w:p>
            <w:pPr>
              <w:pStyle w:val="null3"/>
              <w:ind w:firstLine="480"/>
              <w:jc w:val="both"/>
            </w:pPr>
            <w:r>
              <w:rPr>
                <w:sz w:val="21"/>
              </w:rPr>
              <w:t>②所有货物规格符合采购人提交的日采购计划中明确的具体需求。</w:t>
            </w:r>
          </w:p>
          <w:p>
            <w:pPr>
              <w:pStyle w:val="null3"/>
              <w:ind w:firstLine="480"/>
              <w:jc w:val="both"/>
            </w:pPr>
            <w:r>
              <w:rPr>
                <w:sz w:val="21"/>
              </w:rPr>
              <w:t>③冷冻禽类食品解冻后净重量不少于</w:t>
            </w:r>
            <w:r>
              <w:rPr>
                <w:sz w:val="21"/>
              </w:rPr>
              <w:t>90%</w:t>
            </w:r>
            <w:r>
              <w:rPr>
                <w:sz w:val="21"/>
              </w:rPr>
              <w:t>，冷冻肉类食品解冻后净重量不少于</w:t>
            </w:r>
            <w:r>
              <w:rPr>
                <w:sz w:val="21"/>
              </w:rPr>
              <w:t>92%</w:t>
            </w:r>
            <w:r>
              <w:rPr>
                <w:sz w:val="21"/>
              </w:rPr>
              <w:t>，冷冻水产类食品解冻后净重量不少于</w:t>
            </w:r>
            <w:r>
              <w:rPr>
                <w:sz w:val="21"/>
              </w:rPr>
              <w:t>82%</w:t>
            </w:r>
            <w:r>
              <w:rPr>
                <w:sz w:val="21"/>
              </w:rPr>
              <w:t>，解冻时间为</w:t>
            </w:r>
            <w:r>
              <w:rPr>
                <w:sz w:val="21"/>
              </w:rPr>
              <w:t>4</w:t>
            </w:r>
            <w:r>
              <w:rPr>
                <w:sz w:val="21"/>
              </w:rPr>
              <w:t>小时以内（室温</w:t>
            </w:r>
            <w:r>
              <w:rPr>
                <w:sz w:val="21"/>
              </w:rPr>
              <w:t>20</w:t>
            </w:r>
            <w:r>
              <w:rPr>
                <w:sz w:val="21"/>
              </w:rPr>
              <w:t>℃）。所有冷冻食品要求清晰列出货物品牌、规格、类型、包装方式、包装净重、含冰量等相关参数。</w:t>
            </w:r>
          </w:p>
          <w:p>
            <w:pPr>
              <w:pStyle w:val="null3"/>
              <w:ind w:firstLine="480"/>
              <w:jc w:val="both"/>
            </w:pPr>
            <w:r>
              <w:rPr>
                <w:sz w:val="21"/>
              </w:rPr>
              <w:t>④如中标人不能按时、保质供货，由采购人自行采购，并由中标人承担采购人由此造成的经济损失和接受违约处罚。</w:t>
            </w:r>
          </w:p>
          <w:p>
            <w:pPr>
              <w:pStyle w:val="null3"/>
              <w:ind w:firstLine="480"/>
              <w:jc w:val="both"/>
            </w:pPr>
            <w:r>
              <w:rPr>
                <w:sz w:val="21"/>
              </w:rPr>
              <w:t>⑤中标人应能够配合采购人及时更新所提供的符合卫监部门的有效证明材料：</w:t>
            </w:r>
          </w:p>
          <w:p>
            <w:pPr>
              <w:pStyle w:val="null3"/>
              <w:ind w:firstLine="480"/>
              <w:jc w:val="both"/>
            </w:pPr>
            <w:r>
              <w:rPr>
                <w:sz w:val="21"/>
              </w:rPr>
              <w:t>肉类：鲜猪肉等</w:t>
            </w:r>
            <w:r>
              <w:rPr>
                <w:sz w:val="21"/>
              </w:rPr>
              <w:t>—分割肉销售凭据、动物防疫合格证（产品</w:t>
            </w:r>
            <w:r>
              <w:rPr>
                <w:sz w:val="21"/>
              </w:rPr>
              <w:t>B</w:t>
            </w:r>
            <w:r>
              <w:rPr>
                <w:sz w:val="21"/>
              </w:rPr>
              <w:t>）；鲜牛肉等—畜产品检验合格证；冻肉—动物防疫合格证；三鸟—动物防疫合格证（动物</w:t>
            </w:r>
            <w:r>
              <w:rPr>
                <w:sz w:val="21"/>
              </w:rPr>
              <w:t>B</w:t>
            </w:r>
            <w:r>
              <w:rPr>
                <w:sz w:val="21"/>
              </w:rPr>
              <w:t>）</w:t>
            </w:r>
          </w:p>
          <w:p>
            <w:pPr>
              <w:pStyle w:val="null3"/>
              <w:ind w:firstLine="480"/>
              <w:jc w:val="both"/>
            </w:pPr>
            <w:r>
              <w:rPr>
                <w:sz w:val="21"/>
              </w:rPr>
              <w:t>⑥货物配送要求：</w:t>
            </w:r>
          </w:p>
          <w:p>
            <w:pPr>
              <w:pStyle w:val="null3"/>
              <w:ind w:firstLine="480"/>
              <w:jc w:val="both"/>
            </w:pPr>
            <w:r>
              <w:rPr>
                <w:sz w:val="21"/>
              </w:rPr>
              <w:t>A.</w:t>
            </w: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ind w:firstLine="480"/>
              <w:jc w:val="both"/>
            </w:pPr>
            <w:r>
              <w:rPr>
                <w:sz w:val="21"/>
              </w:rPr>
              <w:t>B.</w:t>
            </w: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480"/>
              <w:jc w:val="both"/>
            </w:pPr>
            <w:r>
              <w:rPr>
                <w:sz w:val="21"/>
              </w:rPr>
              <w:t>C.</w:t>
            </w:r>
            <w:r>
              <w:rPr>
                <w:sz w:val="21"/>
              </w:rPr>
              <w:t>整个运输过程应科学合理，运输车辆应定期清洁，保持性能稳定，符合规定的温度要求，使运输食品处于恒温的环境中。</w:t>
            </w:r>
          </w:p>
          <w:p>
            <w:pPr>
              <w:pStyle w:val="null3"/>
              <w:ind w:firstLine="480"/>
              <w:jc w:val="both"/>
            </w:pPr>
            <w:r>
              <w:rPr>
                <w:sz w:val="21"/>
              </w:rPr>
              <w:t>D.</w:t>
            </w:r>
            <w:r>
              <w:rPr>
                <w:sz w:val="21"/>
              </w:rPr>
              <w:t>送货车辆实行</w:t>
            </w:r>
            <w:r>
              <w:rPr>
                <w:sz w:val="21"/>
              </w:rPr>
              <w:t>1</w:t>
            </w:r>
            <w:r>
              <w:rPr>
                <w:sz w:val="21"/>
              </w:rPr>
              <w:t>小时配送圈运作，在</w:t>
            </w:r>
            <w:r>
              <w:rPr>
                <w:sz w:val="21"/>
              </w:rPr>
              <w:t>1</w:t>
            </w:r>
            <w:r>
              <w:rPr>
                <w:sz w:val="21"/>
              </w:rPr>
              <w:t>小时内的用保温车配送，</w:t>
            </w:r>
            <w:r>
              <w:rPr>
                <w:sz w:val="21"/>
              </w:rPr>
              <w:t>1</w:t>
            </w:r>
            <w:r>
              <w:rPr>
                <w:sz w:val="21"/>
              </w:rPr>
              <w:t>小时以外的用制冷车配送，保证肉类中心温度控制在</w:t>
            </w:r>
            <w:r>
              <w:rPr>
                <w:sz w:val="21"/>
              </w:rPr>
              <w:t>-2-7</w:t>
            </w:r>
            <w:r>
              <w:rPr>
                <w:sz w:val="21"/>
              </w:rPr>
              <w:t>℃的范围之内，保证运输过程冷链不中断。商品到达目的地时外包装箱干爽，无软化现象。食品处于恒定的环境中。</w:t>
            </w:r>
          </w:p>
          <w:p>
            <w:pPr>
              <w:pStyle w:val="null3"/>
              <w:ind w:firstLine="480"/>
              <w:jc w:val="both"/>
            </w:pPr>
            <w:r>
              <w:rPr>
                <w:sz w:val="21"/>
              </w:rPr>
              <w:t>⑦卸货要求：</w:t>
            </w:r>
          </w:p>
          <w:p>
            <w:pPr>
              <w:pStyle w:val="null3"/>
              <w:ind w:firstLine="480"/>
              <w:jc w:val="both"/>
            </w:pPr>
            <w:r>
              <w:rPr>
                <w:sz w:val="21"/>
              </w:rPr>
              <w:t>A.</w:t>
            </w:r>
            <w:r>
              <w:rPr>
                <w:sz w:val="21"/>
              </w:rPr>
              <w:t>送货车辆应保持清洁；食品堆放科学合理，避免造成食品的交叉污染；如对温度有要求的食品应确定食品的温度，记录送货车辆温度，并记录存档。</w:t>
            </w:r>
          </w:p>
          <w:p>
            <w:pPr>
              <w:pStyle w:val="null3"/>
              <w:ind w:firstLine="480"/>
              <w:jc w:val="both"/>
            </w:pPr>
            <w:r>
              <w:rPr>
                <w:sz w:val="21"/>
              </w:rPr>
              <w:t>B.</w:t>
            </w:r>
            <w:r>
              <w:rPr>
                <w:sz w:val="21"/>
              </w:rPr>
              <w:t>中标人要无条件提供运送及卸货服务。</w:t>
            </w:r>
          </w:p>
          <w:p>
            <w:pPr>
              <w:pStyle w:val="null3"/>
              <w:ind w:firstLine="480"/>
              <w:jc w:val="both"/>
            </w:pPr>
            <w:r>
              <w:rPr>
                <w:sz w:val="21"/>
              </w:rPr>
              <w:t>C.</w:t>
            </w:r>
            <w:r>
              <w:rPr>
                <w:sz w:val="21"/>
              </w:rPr>
              <w:t>在本环节中应保证冷藏食品脱离冷链时间不得超过</w:t>
            </w:r>
            <w:r>
              <w:rPr>
                <w:sz w:val="21"/>
              </w:rPr>
              <w:t>20</w:t>
            </w:r>
            <w:r>
              <w:rPr>
                <w:sz w:val="21"/>
              </w:rPr>
              <w:t>分钟。</w:t>
            </w:r>
          </w:p>
          <w:p>
            <w:pPr>
              <w:pStyle w:val="null3"/>
              <w:ind w:firstLine="480"/>
              <w:jc w:val="both"/>
            </w:pPr>
            <w:r>
              <w:rPr>
                <w:sz w:val="21"/>
              </w:rPr>
              <w:t>⑧抽查发现资质证照不全问题的处理：</w:t>
            </w:r>
          </w:p>
          <w:p>
            <w:pPr>
              <w:pStyle w:val="null3"/>
              <w:ind w:firstLine="480"/>
              <w:jc w:val="both"/>
            </w:pPr>
            <w:r>
              <w:rPr>
                <w:sz w:val="21"/>
              </w:rPr>
              <w:t>A.</w:t>
            </w:r>
            <w:r>
              <w:rPr>
                <w:sz w:val="21"/>
              </w:rPr>
              <w:t>整批货物无政府部门出具的动植物检疫合格证明的全部退货。</w:t>
            </w:r>
          </w:p>
          <w:p>
            <w:pPr>
              <w:pStyle w:val="null3"/>
              <w:ind w:firstLine="480"/>
              <w:jc w:val="both"/>
            </w:pPr>
            <w:r>
              <w:rPr>
                <w:sz w:val="21"/>
              </w:rPr>
              <w:t>B.</w:t>
            </w:r>
            <w:r>
              <w:rPr>
                <w:sz w:val="21"/>
              </w:rPr>
              <w:t>抽查发现部分货物无政府部门出具的动植物检疫合格证明，加抽</w:t>
            </w:r>
            <w:r>
              <w:rPr>
                <w:sz w:val="21"/>
              </w:rPr>
              <w:t>15%</w:t>
            </w:r>
            <w:r>
              <w:rPr>
                <w:sz w:val="21"/>
              </w:rPr>
              <w:t>，两次抽查数</w:t>
            </w:r>
            <w:r>
              <w:rPr>
                <w:sz w:val="21"/>
              </w:rPr>
              <w:t>50%</w:t>
            </w:r>
            <w:r>
              <w:rPr>
                <w:sz w:val="21"/>
              </w:rPr>
              <w:t>以上没有动植物检疫合格证明的，全部退货；</w:t>
            </w:r>
            <w:r>
              <w:rPr>
                <w:sz w:val="21"/>
              </w:rPr>
              <w:t>50%</w:t>
            </w:r>
            <w:r>
              <w:rPr>
                <w:sz w:val="21"/>
              </w:rPr>
              <w:t>以下没有动植物检疫合格证明的，将无动植物检疫合格证明的货物退货。</w:t>
            </w:r>
          </w:p>
          <w:p>
            <w:pPr>
              <w:pStyle w:val="null3"/>
              <w:ind w:firstLine="480"/>
              <w:jc w:val="both"/>
            </w:pPr>
            <w:r>
              <w:rPr>
                <w:sz w:val="21"/>
              </w:rPr>
              <w:t>C.</w:t>
            </w:r>
            <w:r>
              <w:rPr>
                <w:sz w:val="21"/>
              </w:rPr>
              <w:t>整批货物有省地市出具的动植物检疫合格证明，随箱货物合格证不齐全的，加抽</w:t>
            </w:r>
            <w:r>
              <w:rPr>
                <w:sz w:val="21"/>
              </w:rPr>
              <w:t>15%</w:t>
            </w:r>
            <w:r>
              <w:rPr>
                <w:sz w:val="21"/>
              </w:rPr>
              <w:t>，两次抽查数</w:t>
            </w:r>
            <w:r>
              <w:rPr>
                <w:sz w:val="21"/>
              </w:rPr>
              <w:t>50%</w:t>
            </w:r>
            <w:r>
              <w:rPr>
                <w:sz w:val="21"/>
              </w:rPr>
              <w:t>以上没有合格证的，全部退货；</w:t>
            </w:r>
            <w:r>
              <w:rPr>
                <w:sz w:val="21"/>
              </w:rPr>
              <w:t>50%</w:t>
            </w:r>
            <w:r>
              <w:rPr>
                <w:sz w:val="21"/>
              </w:rPr>
              <w:t>以下没有合格证明的，将无合格证明的货物退货。</w:t>
            </w:r>
          </w:p>
          <w:p>
            <w:pPr>
              <w:pStyle w:val="null3"/>
              <w:ind w:firstLine="480"/>
              <w:jc w:val="both"/>
            </w:pPr>
            <w:r>
              <w:rPr>
                <w:sz w:val="21"/>
              </w:rPr>
              <w:t>D.</w:t>
            </w:r>
            <w:r>
              <w:rPr>
                <w:sz w:val="21"/>
              </w:rPr>
              <w:t>肉制品无疾病控制或质量技术监督部门出具的同类产品半年内有效检验报告，作退货处理；随箱货物合格证不齐全的，加抽</w:t>
            </w:r>
            <w:r>
              <w:rPr>
                <w:sz w:val="21"/>
              </w:rPr>
              <w:t>15%</w:t>
            </w:r>
            <w:r>
              <w:rPr>
                <w:sz w:val="21"/>
              </w:rPr>
              <w:t>，两次抽查数</w:t>
            </w:r>
            <w:r>
              <w:rPr>
                <w:sz w:val="21"/>
              </w:rPr>
              <w:t>50%</w:t>
            </w:r>
            <w:r>
              <w:rPr>
                <w:sz w:val="21"/>
              </w:rPr>
              <w:t>以上没有合格证的，全部退货；</w:t>
            </w:r>
            <w:r>
              <w:rPr>
                <w:sz w:val="21"/>
              </w:rPr>
              <w:t>50%</w:t>
            </w:r>
            <w:r>
              <w:rPr>
                <w:sz w:val="21"/>
              </w:rPr>
              <w:t>以下没有合格证明的，将无合格证明的货物退货。</w:t>
            </w:r>
          </w:p>
          <w:p>
            <w:pPr>
              <w:pStyle w:val="null3"/>
              <w:ind w:firstLine="480"/>
              <w:jc w:val="both"/>
            </w:pPr>
            <w:r>
              <w:rPr>
                <w:sz w:val="21"/>
              </w:rPr>
              <w:t>⑨货物重量验收：</w:t>
            </w:r>
          </w:p>
          <w:p>
            <w:pPr>
              <w:pStyle w:val="null3"/>
              <w:ind w:firstLine="480"/>
              <w:jc w:val="both"/>
            </w:pPr>
            <w:r>
              <w:rPr>
                <w:sz w:val="21"/>
              </w:rPr>
              <w:t>A.</w:t>
            </w:r>
            <w:r>
              <w:rPr>
                <w:sz w:val="21"/>
              </w:rPr>
              <w:t>新鲜肉类直接称重验收。</w:t>
            </w:r>
          </w:p>
          <w:p>
            <w:pPr>
              <w:pStyle w:val="null3"/>
              <w:ind w:firstLine="480"/>
              <w:jc w:val="both"/>
            </w:pPr>
            <w:r>
              <w:rPr>
                <w:sz w:val="21"/>
              </w:rPr>
              <w:t>B.</w:t>
            </w:r>
            <w:r>
              <w:rPr>
                <w:sz w:val="21"/>
              </w:rPr>
              <w:t>冻肉类：双方各随机抽取每品种货物一箱，去包装，在流动的</w:t>
            </w:r>
            <w:r>
              <w:rPr>
                <w:sz w:val="21"/>
              </w:rPr>
              <w:t>10-25</w:t>
            </w:r>
            <w:r>
              <w:rPr>
                <w:sz w:val="21"/>
              </w:rPr>
              <w:t>℃清水中浸泡解冻至表面冰层融化，个体能够分离为止，充分摊开货物沥水三分钟后称重，取双方抽取样本均值为该货物本批次种货物的验收重量。</w:t>
            </w:r>
          </w:p>
          <w:p>
            <w:pPr>
              <w:pStyle w:val="null3"/>
              <w:ind w:firstLine="480"/>
              <w:jc w:val="both"/>
            </w:pPr>
            <w:r>
              <w:rPr>
                <w:sz w:val="21"/>
              </w:rPr>
              <w:t>⑩所有的肉类为非转基因。</w:t>
            </w:r>
          </w:p>
          <w:p>
            <w:pPr>
              <w:pStyle w:val="null3"/>
              <w:ind w:firstLine="482"/>
              <w:jc w:val="both"/>
            </w:pPr>
            <w:r>
              <w:rPr>
                <w:sz w:val="21"/>
                <w:b/>
              </w:rPr>
              <w:t>（</w:t>
            </w:r>
            <w:r>
              <w:rPr>
                <w:sz w:val="21"/>
                <w:b/>
              </w:rPr>
              <w:t>2</w:t>
            </w:r>
            <w:r>
              <w:rPr>
                <w:sz w:val="21"/>
                <w:b/>
              </w:rPr>
              <w:t>）蔬菜类</w:t>
            </w:r>
          </w:p>
          <w:p>
            <w:pPr>
              <w:pStyle w:val="null3"/>
              <w:ind w:firstLine="480"/>
              <w:jc w:val="both"/>
            </w:pPr>
            <w:r>
              <w:rPr>
                <w:sz w:val="21"/>
              </w:rPr>
              <w:t>①中标人每天的供应按采购人提出的品种要求和计划数量进行供应。</w:t>
            </w:r>
          </w:p>
          <w:p>
            <w:pPr>
              <w:pStyle w:val="null3"/>
              <w:ind w:firstLine="480"/>
              <w:jc w:val="both"/>
            </w:pPr>
            <w:r>
              <w:rPr>
                <w:sz w:val="21"/>
              </w:rPr>
              <w:t>②属季节问题，若出现品种不能满足采购人需求的情况，可与采购人协商调换相应类别的品种（按叶菜、瓜菜等进行分类）。</w:t>
            </w:r>
          </w:p>
          <w:p>
            <w:pPr>
              <w:pStyle w:val="null3"/>
              <w:ind w:firstLine="480"/>
              <w:jc w:val="both"/>
            </w:pPr>
            <w:r>
              <w:rPr>
                <w:sz w:val="21"/>
              </w:rPr>
              <w:t>③货物质量要求：</w:t>
            </w:r>
          </w:p>
          <w:p>
            <w:pPr>
              <w:pStyle w:val="null3"/>
              <w:ind w:firstLine="480"/>
              <w:jc w:val="both"/>
            </w:pPr>
            <w:r>
              <w:rPr>
                <w:sz w:val="21"/>
              </w:rPr>
              <w:t>A.</w:t>
            </w:r>
            <w:r>
              <w:rPr>
                <w:sz w:val="21"/>
              </w:rPr>
              <w:t>从蔬菜色泽看，各种蔬菜都应具有本品种固有的颜色，大多数有发亮的光泽，以此显示蔬菜的成熟度及鲜嫩程度。</w:t>
            </w:r>
          </w:p>
          <w:p>
            <w:pPr>
              <w:pStyle w:val="null3"/>
              <w:ind w:firstLine="480"/>
              <w:jc w:val="both"/>
            </w:pPr>
            <w:r>
              <w:rPr>
                <w:sz w:val="21"/>
              </w:rPr>
              <w:t>B.</w:t>
            </w:r>
            <w:r>
              <w:rPr>
                <w:sz w:val="21"/>
              </w:rPr>
              <w:t>从蔬菜气味看，多数蔬菜具有清馨、甘辛香、甜酸香等气味，可凭嗅觉识别不同品种的质量，不允许有腐烂变质的亚硝酸盐味和其他异常气味。</w:t>
            </w:r>
          </w:p>
          <w:p>
            <w:pPr>
              <w:pStyle w:val="null3"/>
              <w:ind w:firstLine="480"/>
              <w:jc w:val="both"/>
            </w:pPr>
            <w:r>
              <w:rPr>
                <w:sz w:val="21"/>
              </w:rPr>
              <w:t>C.</w:t>
            </w:r>
            <w:r>
              <w:rPr>
                <w:sz w:val="21"/>
              </w:rPr>
              <w:t>从蔬菜滋味看，因品种不同而各异，多数蔬菜滋味甘淡、甜酸、清爽鲜美，少数具有辛酸、苦涩等特殊风味以刺激食欲，如失去本品种原有的滋即为异常。</w:t>
            </w:r>
          </w:p>
          <w:p>
            <w:pPr>
              <w:pStyle w:val="null3"/>
              <w:ind w:firstLine="480"/>
              <w:jc w:val="both"/>
            </w:pPr>
            <w:r>
              <w:rPr>
                <w:sz w:val="21"/>
              </w:rPr>
              <w:t>D.</w:t>
            </w:r>
            <w:r>
              <w:rPr>
                <w:sz w:val="21"/>
              </w:rPr>
              <w:t>从蔬菜形态看，应尽量避免由于客观因素而造成的各种非正常、不新鲜的蔬菜，例如萎蔫、枯塌、损伤、病变、虫害侵蚀等引起的形态异常等。</w:t>
            </w:r>
          </w:p>
          <w:p>
            <w:pPr>
              <w:pStyle w:val="null3"/>
              <w:ind w:firstLine="480"/>
              <w:jc w:val="both"/>
            </w:pPr>
            <w:r>
              <w:rPr>
                <w:sz w:val="21"/>
              </w:rPr>
              <w:t>④供应和管理要求：</w:t>
            </w:r>
          </w:p>
          <w:p>
            <w:pPr>
              <w:pStyle w:val="null3"/>
              <w:ind w:firstLine="480"/>
              <w:jc w:val="both"/>
            </w:pPr>
            <w:r>
              <w:rPr>
                <w:sz w:val="21"/>
              </w:rPr>
              <w:t>A.</w:t>
            </w:r>
            <w:r>
              <w:rPr>
                <w:sz w:val="21"/>
              </w:rPr>
              <w:t>蔬菜供应的品种安排（分主菜和配菜）</w:t>
            </w:r>
          </w:p>
          <w:p>
            <w:pPr>
              <w:pStyle w:val="null3"/>
              <w:ind w:firstLine="480"/>
              <w:jc w:val="both"/>
            </w:pPr>
            <w:r>
              <w:rPr>
                <w:sz w:val="21"/>
              </w:rPr>
              <w:t>（</w:t>
            </w:r>
            <w:r>
              <w:rPr>
                <w:sz w:val="21"/>
              </w:rPr>
              <w:t>a</w:t>
            </w:r>
            <w:r>
              <w:rPr>
                <w:sz w:val="21"/>
              </w:rPr>
              <w:t>）配菜品种按采购人计划和要求的品种供应；</w:t>
            </w:r>
          </w:p>
          <w:p>
            <w:pPr>
              <w:pStyle w:val="null3"/>
              <w:ind w:firstLine="480"/>
              <w:jc w:val="both"/>
            </w:pPr>
            <w:r>
              <w:rPr>
                <w:sz w:val="21"/>
              </w:rPr>
              <w:t>（</w:t>
            </w:r>
            <w:r>
              <w:rPr>
                <w:sz w:val="21"/>
              </w:rPr>
              <w:t>b</w:t>
            </w:r>
            <w:r>
              <w:rPr>
                <w:sz w:val="21"/>
              </w:rPr>
              <w:t>）主菜品种由供求双方根据季节安排，但要确保每周有</w:t>
            </w:r>
            <w:r>
              <w:rPr>
                <w:sz w:val="21"/>
              </w:rPr>
              <w:t>3</w:t>
            </w:r>
            <w:r>
              <w:rPr>
                <w:sz w:val="21"/>
              </w:rPr>
              <w:t>个品种以上，每个品种不少于</w:t>
            </w:r>
            <w:r>
              <w:rPr>
                <w:sz w:val="21"/>
              </w:rPr>
              <w:t>2</w:t>
            </w:r>
            <w:r>
              <w:rPr>
                <w:sz w:val="21"/>
              </w:rPr>
              <w:t>次，</w:t>
            </w:r>
            <w:r>
              <w:rPr>
                <w:sz w:val="21"/>
              </w:rPr>
              <w:t>6-9</w:t>
            </w:r>
            <w:r>
              <w:rPr>
                <w:sz w:val="21"/>
              </w:rPr>
              <w:t>月叶菜类不少于</w:t>
            </w:r>
            <w:r>
              <w:rPr>
                <w:sz w:val="21"/>
              </w:rPr>
              <w:t>30</w:t>
            </w:r>
            <w:r>
              <w:rPr>
                <w:sz w:val="21"/>
              </w:rPr>
              <w:t>％，其余时间叶菜类不少于</w:t>
            </w:r>
            <w:r>
              <w:rPr>
                <w:sz w:val="21"/>
              </w:rPr>
              <w:t>50</w:t>
            </w:r>
            <w:r>
              <w:rPr>
                <w:sz w:val="21"/>
              </w:rPr>
              <w:t>％。</w:t>
            </w:r>
          </w:p>
          <w:p>
            <w:pPr>
              <w:pStyle w:val="null3"/>
              <w:ind w:firstLine="480"/>
              <w:jc w:val="both"/>
            </w:pPr>
            <w:r>
              <w:rPr>
                <w:sz w:val="21"/>
              </w:rPr>
              <w:t>B.</w:t>
            </w:r>
            <w:r>
              <w:rPr>
                <w:sz w:val="21"/>
              </w:rPr>
              <w:t>蔬菜包装与标志要求：</w:t>
            </w:r>
          </w:p>
          <w:p>
            <w:pPr>
              <w:pStyle w:val="null3"/>
              <w:ind w:firstLine="480"/>
              <w:jc w:val="both"/>
            </w:pPr>
            <w:r>
              <w:rPr>
                <w:sz w:val="21"/>
              </w:rPr>
              <w:t>（</w:t>
            </w:r>
            <w:r>
              <w:rPr>
                <w:sz w:val="21"/>
              </w:rPr>
              <w:t>a</w:t>
            </w:r>
            <w:r>
              <w:rPr>
                <w:sz w:val="21"/>
              </w:rPr>
              <w:t>）包装：容器</w:t>
            </w:r>
            <w:r>
              <w:rPr>
                <w:sz w:val="21"/>
              </w:rPr>
              <w:t>(</w:t>
            </w:r>
            <w:r>
              <w:rPr>
                <w:sz w:val="21"/>
              </w:rPr>
              <w:t>框、箱、袋</w:t>
            </w:r>
            <w:r>
              <w:rPr>
                <w:sz w:val="21"/>
              </w:rPr>
              <w:t>)</w:t>
            </w:r>
            <w:r>
              <w:rPr>
                <w:sz w:val="21"/>
              </w:rPr>
              <w:t>要求清洁、干燥、牢固、透气，无污染、无异味、无霉变现象；</w:t>
            </w:r>
          </w:p>
          <w:p>
            <w:pPr>
              <w:pStyle w:val="null3"/>
              <w:ind w:firstLine="480"/>
              <w:jc w:val="both"/>
            </w:pPr>
            <w:r>
              <w:rPr>
                <w:sz w:val="21"/>
              </w:rPr>
              <w:t>（</w:t>
            </w:r>
            <w:r>
              <w:rPr>
                <w:sz w:val="21"/>
              </w:rPr>
              <w:t>b</w:t>
            </w:r>
            <w:r>
              <w:rPr>
                <w:sz w:val="21"/>
              </w:rPr>
              <w:t>）标志：每件包装必须按《农产品包装和标识管理办法》贴标签，并标明产地、品种、净含量、生产单位及地址和采收日期。</w:t>
            </w:r>
          </w:p>
          <w:p>
            <w:pPr>
              <w:pStyle w:val="null3"/>
              <w:ind w:firstLine="480"/>
              <w:jc w:val="both"/>
            </w:pPr>
            <w:r>
              <w:rPr>
                <w:sz w:val="21"/>
              </w:rPr>
              <w:t>（</w:t>
            </w:r>
            <w:r>
              <w:rPr>
                <w:sz w:val="21"/>
              </w:rPr>
              <w:t>c</w:t>
            </w:r>
            <w:r>
              <w:rPr>
                <w:sz w:val="21"/>
              </w:rPr>
              <w:t>）食品供应链要求：所有食品的来源必须清晰。</w:t>
            </w:r>
          </w:p>
          <w:p>
            <w:pPr>
              <w:pStyle w:val="null3"/>
              <w:ind w:firstLine="480"/>
              <w:jc w:val="both"/>
            </w:pPr>
            <w:r>
              <w:rPr>
                <w:sz w:val="21"/>
              </w:rPr>
              <w:t>（</w:t>
            </w:r>
            <w:r>
              <w:rPr>
                <w:sz w:val="21"/>
              </w:rPr>
              <w:t>d</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both"/>
            </w:pPr>
            <w:r>
              <w:rPr>
                <w:sz w:val="21"/>
              </w:rPr>
              <w:t>⑤蔬菜卫生质量要求符合</w:t>
            </w:r>
            <w:r>
              <w:rPr>
                <w:sz w:val="21"/>
              </w:rPr>
              <w:t>GB2763-2021</w:t>
            </w:r>
            <w:r>
              <w:rPr>
                <w:sz w:val="21"/>
              </w:rPr>
              <w:t>食品中农药最大残留限量。每种蔬菜每天都要随货提供农药残留的检测报告。</w:t>
            </w:r>
          </w:p>
          <w:p>
            <w:pPr>
              <w:pStyle w:val="null3"/>
              <w:ind w:firstLine="480"/>
              <w:jc w:val="both"/>
            </w:pPr>
            <w:r>
              <w:rPr>
                <w:sz w:val="21"/>
              </w:rPr>
              <w:t>⑥抽查发现食品安全质量问题的处理：</w:t>
            </w:r>
          </w:p>
          <w:p>
            <w:pPr>
              <w:pStyle w:val="null3"/>
              <w:ind w:firstLine="480"/>
              <w:jc w:val="both"/>
            </w:pPr>
            <w:r>
              <w:rPr>
                <w:sz w:val="21"/>
              </w:rPr>
              <w:t>A.</w:t>
            </w:r>
            <w:r>
              <w:rPr>
                <w:sz w:val="21"/>
              </w:rPr>
              <w:t>对危及人身安全的食品质量问题采取零容忍措施，一经发现，当日所送同批次货物全部退货，如货物中发现农药残留超标，腐败变质等。</w:t>
            </w:r>
          </w:p>
          <w:p>
            <w:pPr>
              <w:pStyle w:val="null3"/>
              <w:ind w:firstLine="480"/>
              <w:jc w:val="both"/>
            </w:pPr>
            <w:r>
              <w:rPr>
                <w:sz w:val="21"/>
              </w:rPr>
              <w:t>B.</w:t>
            </w:r>
            <w:r>
              <w:rPr>
                <w:sz w:val="21"/>
              </w:rPr>
              <w:t>若抽查未发现问题，而在加工食用前发现部分货物质量问题，应立即通知单位伙食物资验收小组及中标人，将问题货物退货处理。</w:t>
            </w:r>
          </w:p>
          <w:p>
            <w:pPr>
              <w:pStyle w:val="null3"/>
              <w:ind w:firstLine="480"/>
              <w:jc w:val="both"/>
            </w:pPr>
            <w:r>
              <w:rPr>
                <w:sz w:val="21"/>
              </w:rPr>
              <w:t>⑦所有的蔬菜为非转基因。</w:t>
            </w:r>
          </w:p>
          <w:p>
            <w:pPr>
              <w:pStyle w:val="null3"/>
              <w:ind w:firstLine="482"/>
              <w:jc w:val="both"/>
            </w:pPr>
            <w:r>
              <w:rPr>
                <w:sz w:val="21"/>
                <w:b/>
              </w:rPr>
              <w:t>（</w:t>
            </w:r>
            <w:r>
              <w:rPr>
                <w:sz w:val="21"/>
                <w:b/>
              </w:rPr>
              <w:t>3</w:t>
            </w:r>
            <w:r>
              <w:rPr>
                <w:sz w:val="21"/>
                <w:b/>
              </w:rPr>
              <w:t>）水果类</w:t>
            </w:r>
          </w:p>
          <w:p>
            <w:pPr>
              <w:pStyle w:val="null3"/>
              <w:ind w:firstLine="480"/>
              <w:jc w:val="both"/>
            </w:pPr>
            <w:r>
              <w:rPr>
                <w:sz w:val="21"/>
              </w:rPr>
              <w:t>①中标人每天的供应按采购人提出的品种要求和计划数量进行供应。</w:t>
            </w:r>
          </w:p>
          <w:p>
            <w:pPr>
              <w:pStyle w:val="null3"/>
              <w:ind w:firstLine="480"/>
              <w:jc w:val="both"/>
            </w:pPr>
            <w:r>
              <w:rPr>
                <w:sz w:val="21"/>
              </w:rPr>
              <w:t>②属季节问题，若出现品种不能满足采购人需求的情况，可与采购人协商调换相应类别的品种。</w:t>
            </w:r>
          </w:p>
          <w:p>
            <w:pPr>
              <w:pStyle w:val="null3"/>
              <w:ind w:firstLine="480"/>
              <w:jc w:val="both"/>
            </w:pPr>
            <w:r>
              <w:rPr>
                <w:sz w:val="21"/>
              </w:rPr>
              <w:t>③货物质量要求</w:t>
            </w:r>
          </w:p>
          <w:p>
            <w:pPr>
              <w:pStyle w:val="null3"/>
              <w:ind w:firstLine="480"/>
              <w:jc w:val="both"/>
            </w:pPr>
            <w:r>
              <w:rPr>
                <w:sz w:val="21"/>
              </w:rPr>
              <w:t>A.</w:t>
            </w:r>
            <w:r>
              <w:rPr>
                <w:sz w:val="21"/>
              </w:rPr>
              <w:t>所提供的水果应当色泽光鲜、水润饱满、无腐烂，果品表面清洁新鲜，无病虫害和机械损伤，带有芳香味。</w:t>
            </w:r>
          </w:p>
          <w:p>
            <w:pPr>
              <w:pStyle w:val="null3"/>
              <w:ind w:firstLine="480"/>
              <w:jc w:val="both"/>
            </w:pPr>
            <w:r>
              <w:rPr>
                <w:sz w:val="21"/>
              </w:rPr>
              <w:t>B.</w:t>
            </w:r>
            <w:r>
              <w:rPr>
                <w:sz w:val="21"/>
              </w:rPr>
              <w:t>中标人所提供的果品应符合国家规定的绿色果品要求。应是优质、洁净，而有毒有害物质在安全标准之下的果品，其品质、营养价值和卫生安全指标应严格符合国家的规定及相关食品卫生标准。</w:t>
            </w:r>
          </w:p>
          <w:p>
            <w:pPr>
              <w:pStyle w:val="null3"/>
              <w:ind w:firstLine="480"/>
              <w:jc w:val="both"/>
            </w:pPr>
            <w:r>
              <w:rPr>
                <w:sz w:val="21"/>
              </w:rPr>
              <w:t>④供应和管理要求</w:t>
            </w:r>
          </w:p>
          <w:p>
            <w:pPr>
              <w:pStyle w:val="null3"/>
              <w:ind w:firstLine="480"/>
              <w:jc w:val="both"/>
            </w:pPr>
            <w:r>
              <w:rPr>
                <w:sz w:val="21"/>
              </w:rPr>
              <w:t>A.</w:t>
            </w:r>
            <w:r>
              <w:rPr>
                <w:sz w:val="21"/>
              </w:rPr>
              <w:t>水果供应的品种安排</w:t>
            </w:r>
          </w:p>
          <w:p>
            <w:pPr>
              <w:pStyle w:val="null3"/>
              <w:ind w:firstLine="480"/>
              <w:jc w:val="both"/>
            </w:pPr>
            <w:r>
              <w:rPr>
                <w:sz w:val="21"/>
              </w:rPr>
              <w:t>（</w:t>
            </w:r>
            <w:r>
              <w:rPr>
                <w:sz w:val="21"/>
              </w:rPr>
              <w:t>a</w:t>
            </w:r>
            <w:r>
              <w:rPr>
                <w:sz w:val="21"/>
              </w:rPr>
              <w:t>）水果品种按采购人计划和要求的品种供应；</w:t>
            </w:r>
          </w:p>
          <w:p>
            <w:pPr>
              <w:pStyle w:val="null3"/>
              <w:ind w:firstLine="480"/>
              <w:jc w:val="both"/>
            </w:pPr>
            <w:r>
              <w:rPr>
                <w:sz w:val="21"/>
              </w:rPr>
              <w:t>（</w:t>
            </w:r>
            <w:r>
              <w:rPr>
                <w:sz w:val="21"/>
              </w:rPr>
              <w:t>b</w:t>
            </w:r>
            <w:r>
              <w:rPr>
                <w:sz w:val="21"/>
              </w:rPr>
              <w:t>）水果品种由供求双方根据季节安排，但要确保每周有</w:t>
            </w:r>
            <w:r>
              <w:rPr>
                <w:sz w:val="21"/>
              </w:rPr>
              <w:t>3</w:t>
            </w:r>
            <w:r>
              <w:rPr>
                <w:sz w:val="21"/>
              </w:rPr>
              <w:t>个品种以上，每个品种不少于</w:t>
            </w:r>
            <w:r>
              <w:rPr>
                <w:sz w:val="21"/>
              </w:rPr>
              <w:t>2</w:t>
            </w:r>
            <w:r>
              <w:rPr>
                <w:sz w:val="21"/>
              </w:rPr>
              <w:t>次。</w:t>
            </w:r>
          </w:p>
          <w:p>
            <w:pPr>
              <w:pStyle w:val="null3"/>
              <w:ind w:firstLine="480"/>
              <w:jc w:val="both"/>
            </w:pPr>
            <w:r>
              <w:rPr>
                <w:sz w:val="21"/>
              </w:rPr>
              <w:t>B.</w:t>
            </w:r>
            <w:r>
              <w:rPr>
                <w:sz w:val="21"/>
              </w:rPr>
              <w:t>水果包装与标志要求：</w:t>
            </w:r>
          </w:p>
          <w:p>
            <w:pPr>
              <w:pStyle w:val="null3"/>
              <w:ind w:firstLine="480"/>
              <w:jc w:val="both"/>
            </w:pPr>
            <w:r>
              <w:rPr>
                <w:sz w:val="21"/>
              </w:rPr>
              <w:t>（</w:t>
            </w:r>
            <w:r>
              <w:rPr>
                <w:sz w:val="21"/>
              </w:rPr>
              <w:t>a</w:t>
            </w:r>
            <w:r>
              <w:rPr>
                <w:sz w:val="21"/>
              </w:rPr>
              <w:t>）包装：容器</w:t>
            </w:r>
            <w:r>
              <w:rPr>
                <w:sz w:val="21"/>
              </w:rPr>
              <w:t>(</w:t>
            </w:r>
            <w:r>
              <w:rPr>
                <w:sz w:val="21"/>
              </w:rPr>
              <w:t>框、箱、袋</w:t>
            </w:r>
            <w:r>
              <w:rPr>
                <w:sz w:val="21"/>
              </w:rPr>
              <w:t>)</w:t>
            </w:r>
            <w:r>
              <w:rPr>
                <w:sz w:val="21"/>
              </w:rPr>
              <w:t>要求清洁、干燥、牢固、透气，无污染、无异味、无霉变现象；</w:t>
            </w:r>
          </w:p>
          <w:p>
            <w:pPr>
              <w:pStyle w:val="null3"/>
              <w:ind w:firstLine="480"/>
              <w:jc w:val="both"/>
            </w:pPr>
            <w:r>
              <w:rPr>
                <w:sz w:val="21"/>
              </w:rPr>
              <w:t>（</w:t>
            </w:r>
            <w:r>
              <w:rPr>
                <w:sz w:val="21"/>
              </w:rPr>
              <w:t>b</w:t>
            </w:r>
            <w:r>
              <w:rPr>
                <w:sz w:val="21"/>
              </w:rPr>
              <w:t>）标志：每件包装必须按《农产品包装和标识管理办法》贴标签，并标明产地、品种、净含量、生产单位及地址和采收日期。</w:t>
            </w:r>
          </w:p>
          <w:p>
            <w:pPr>
              <w:pStyle w:val="null3"/>
              <w:ind w:firstLine="480"/>
              <w:jc w:val="both"/>
            </w:pPr>
            <w:r>
              <w:rPr>
                <w:sz w:val="21"/>
              </w:rPr>
              <w:t>C.</w:t>
            </w:r>
            <w:r>
              <w:rPr>
                <w:sz w:val="21"/>
              </w:rPr>
              <w:t>食品供应链要求：所有食品的来源必须清晰。</w:t>
            </w:r>
          </w:p>
          <w:p>
            <w:pPr>
              <w:pStyle w:val="null3"/>
              <w:ind w:firstLine="480"/>
              <w:jc w:val="both"/>
            </w:pPr>
            <w:r>
              <w:rPr>
                <w:sz w:val="21"/>
              </w:rPr>
              <w:t>D.</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水果应小心轻卸，严防机械损伤。食品堆放科学合理，避免造成食品的交叉污染；如对温度有要求的食品应确定食品的温度，记录送货车辆温度，并记录存档。</w:t>
            </w:r>
          </w:p>
          <w:p>
            <w:pPr>
              <w:pStyle w:val="null3"/>
              <w:ind w:firstLine="480"/>
              <w:jc w:val="both"/>
            </w:pPr>
            <w:r>
              <w:rPr>
                <w:sz w:val="21"/>
              </w:rPr>
              <w:t>⑤水果卫生质量要求符合</w:t>
            </w:r>
            <w:r>
              <w:rPr>
                <w:sz w:val="21"/>
              </w:rPr>
              <w:t>GB2763-2021</w:t>
            </w:r>
            <w:r>
              <w:rPr>
                <w:sz w:val="21"/>
              </w:rPr>
              <w:t>食品中农药最大残留限量。每种水果每天都要随货提供农药残留的检测报告，水果规格须按采购人要求进行供应。</w:t>
            </w:r>
          </w:p>
          <w:p>
            <w:pPr>
              <w:pStyle w:val="null3"/>
              <w:ind w:firstLine="480"/>
              <w:jc w:val="both"/>
            </w:pPr>
            <w:r>
              <w:rPr>
                <w:sz w:val="21"/>
              </w:rPr>
              <w:t>⑥抽查发现食品安全质量问题的处理：</w:t>
            </w:r>
          </w:p>
          <w:p>
            <w:pPr>
              <w:pStyle w:val="null3"/>
              <w:ind w:firstLine="480"/>
              <w:jc w:val="both"/>
            </w:pPr>
            <w:r>
              <w:rPr>
                <w:sz w:val="21"/>
              </w:rPr>
              <w:t>A.</w:t>
            </w:r>
            <w:r>
              <w:rPr>
                <w:sz w:val="21"/>
              </w:rPr>
              <w:t>对危及人身安全的食品质量问题采取零容忍措施，一经发现，当日所送同批次货物全部退货，如货物中发现农药残留超标，腐败变质等。</w:t>
            </w:r>
          </w:p>
          <w:p>
            <w:pPr>
              <w:pStyle w:val="null3"/>
              <w:ind w:firstLine="480"/>
              <w:jc w:val="both"/>
            </w:pPr>
            <w:r>
              <w:rPr>
                <w:sz w:val="21"/>
              </w:rPr>
              <w:t>B.</w:t>
            </w:r>
            <w:r>
              <w:rPr>
                <w:sz w:val="21"/>
              </w:rPr>
              <w:t>若抽查未发现问题，而在加工食用前发现部分货物质量问题，应立即通知单位伙食物资验收小组及中标人，将问题货物退货处理。</w:t>
            </w:r>
          </w:p>
          <w:p>
            <w:pPr>
              <w:pStyle w:val="null3"/>
              <w:ind w:firstLine="480"/>
              <w:jc w:val="both"/>
            </w:pPr>
            <w:r>
              <w:rPr>
                <w:sz w:val="21"/>
              </w:rPr>
              <w:t>⑦所有的水果为非转基因。</w:t>
            </w:r>
          </w:p>
          <w:p>
            <w:pPr>
              <w:pStyle w:val="null3"/>
              <w:ind w:firstLine="482"/>
              <w:jc w:val="both"/>
            </w:pPr>
            <w:r>
              <w:rPr>
                <w:sz w:val="21"/>
                <w:b/>
              </w:rPr>
              <w:t>（</w:t>
            </w:r>
            <w:r>
              <w:rPr>
                <w:sz w:val="21"/>
                <w:b/>
              </w:rPr>
              <w:t>4</w:t>
            </w:r>
            <w:r>
              <w:rPr>
                <w:sz w:val="21"/>
                <w:b/>
              </w:rPr>
              <w:t>）粮油类</w:t>
            </w:r>
          </w:p>
          <w:p>
            <w:pPr>
              <w:pStyle w:val="null3"/>
              <w:ind w:firstLine="480"/>
              <w:jc w:val="both"/>
            </w:pPr>
            <w:r>
              <w:rPr>
                <w:sz w:val="21"/>
              </w:rPr>
              <w:t>①供应货物质量要求：</w:t>
            </w:r>
          </w:p>
          <w:p>
            <w:pPr>
              <w:pStyle w:val="null3"/>
              <w:ind w:firstLine="480"/>
              <w:jc w:val="both"/>
            </w:pPr>
            <w:r>
              <w:rPr>
                <w:sz w:val="21"/>
              </w:rPr>
              <w:t>A.</w:t>
            </w:r>
            <w:r>
              <w:rPr>
                <w:sz w:val="21"/>
              </w:rPr>
              <w:t>中标人所提供货物质量必须要符合行业标准要求，不得有掺假、变质、变味、过期等现象出现，严禁伪劣、假冒、无证不合格物品进入仓库。</w:t>
            </w:r>
          </w:p>
          <w:p>
            <w:pPr>
              <w:pStyle w:val="null3"/>
              <w:ind w:firstLine="480"/>
              <w:jc w:val="both"/>
            </w:pPr>
            <w:r>
              <w:rPr>
                <w:sz w:val="21"/>
              </w:rPr>
              <w:t>B.</w:t>
            </w:r>
            <w:r>
              <w:rPr>
                <w:sz w:val="21"/>
              </w:rPr>
              <w:t>中标人所提供货物必须价格合理，应按照响应报价供给，否则采购人有权不用。另外，中标人所提供大米、食用油必须标注食品生产许可证编号“</w:t>
            </w:r>
            <w:r>
              <w:rPr>
                <w:sz w:val="21"/>
              </w:rPr>
              <w:t>SC</w:t>
            </w:r>
            <w:r>
              <w:rPr>
                <w:sz w:val="21"/>
              </w:rPr>
              <w:t>”加</w:t>
            </w:r>
            <w:r>
              <w:rPr>
                <w:sz w:val="21"/>
              </w:rPr>
              <w:t>14</w:t>
            </w:r>
            <w:r>
              <w:rPr>
                <w:sz w:val="21"/>
              </w:rPr>
              <w:t>位阿拉伯数字。</w:t>
            </w:r>
          </w:p>
          <w:p>
            <w:pPr>
              <w:pStyle w:val="null3"/>
              <w:ind w:firstLine="480"/>
              <w:jc w:val="both"/>
            </w:pPr>
            <w:r>
              <w:rPr>
                <w:sz w:val="21"/>
              </w:rPr>
              <w:t>C.</w:t>
            </w:r>
            <w:r>
              <w:rPr>
                <w:sz w:val="21"/>
              </w:rPr>
              <w:t>所提供的点心类食品均应为已制成品，可直接食用（面、粉类除外）。不得使用非食用物质和塑化剂，所使用的食品添加剂不得超过国家相关卫生标准，保证所提供的食品必须是当天当批次加工制作而成，不能出现有过期、变质等情况。</w:t>
            </w:r>
          </w:p>
          <w:p>
            <w:pPr>
              <w:pStyle w:val="null3"/>
              <w:ind w:firstLine="480"/>
              <w:jc w:val="both"/>
            </w:pPr>
            <w:r>
              <w:rPr>
                <w:sz w:val="21"/>
              </w:rPr>
              <w:t>D.</w:t>
            </w:r>
            <w:r>
              <w:rPr>
                <w:sz w:val="21"/>
              </w:rPr>
              <w:t>中标人在供应过程中，如果发生出现质量问题或造成食物中毒</w:t>
            </w:r>
            <w:r>
              <w:rPr>
                <w:sz w:val="21"/>
              </w:rPr>
              <w:t>,</w:t>
            </w:r>
            <w:r>
              <w:rPr>
                <w:sz w:val="21"/>
              </w:rPr>
              <w:t>如变质等情况，经查实后确属中标人责任，中标人应承担全部责任，主要包括食物中毒人员医疗费、误工费、事故处理费等，直至追究刑事责任。</w:t>
            </w:r>
          </w:p>
          <w:p>
            <w:pPr>
              <w:pStyle w:val="null3"/>
              <w:ind w:firstLine="480"/>
              <w:jc w:val="both"/>
            </w:pPr>
            <w:r>
              <w:rPr>
                <w:sz w:val="21"/>
              </w:rPr>
              <w:t>②供应和管理要求</w:t>
            </w:r>
            <w:r>
              <w:rPr>
                <w:sz w:val="21"/>
              </w:rPr>
              <w:t>:</w:t>
            </w:r>
          </w:p>
          <w:p>
            <w:pPr>
              <w:pStyle w:val="null3"/>
              <w:ind w:firstLine="480"/>
              <w:jc w:val="both"/>
            </w:pPr>
            <w:r>
              <w:rPr>
                <w:sz w:val="21"/>
              </w:rPr>
              <w:t>A.</w:t>
            </w: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480"/>
              <w:jc w:val="both"/>
            </w:pPr>
            <w:r>
              <w:rPr>
                <w:sz w:val="21"/>
              </w:rPr>
              <w:t>B.</w:t>
            </w:r>
            <w:r>
              <w:rPr>
                <w:sz w:val="21"/>
              </w:rPr>
              <w:t>副食品包装与标志要求：包装、容器</w:t>
            </w:r>
            <w:r>
              <w:rPr>
                <w:sz w:val="21"/>
              </w:rPr>
              <w:t>(</w:t>
            </w:r>
            <w:r>
              <w:rPr>
                <w:sz w:val="21"/>
              </w:rPr>
              <w:t>框、箱、袋</w:t>
            </w:r>
            <w:r>
              <w:rPr>
                <w:sz w:val="21"/>
              </w:rPr>
              <w:t>)</w:t>
            </w:r>
            <w:r>
              <w:rPr>
                <w:sz w:val="21"/>
              </w:rPr>
              <w:t>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食品生产许可证编号“</w:t>
            </w:r>
            <w:r>
              <w:rPr>
                <w:sz w:val="21"/>
              </w:rPr>
              <w:t>SC</w:t>
            </w:r>
            <w:r>
              <w:rPr>
                <w:sz w:val="21"/>
              </w:rPr>
              <w:t>”加</w:t>
            </w:r>
            <w:r>
              <w:rPr>
                <w:sz w:val="21"/>
              </w:rPr>
              <w:t>14</w:t>
            </w:r>
            <w:r>
              <w:rPr>
                <w:sz w:val="21"/>
              </w:rPr>
              <w:t>位阿拉伯数字等。所有食品包装必须用塑料罐、胶带，不能有玻璃、铁罐或其他锋利的有伤害性的材质。</w:t>
            </w:r>
          </w:p>
          <w:p>
            <w:pPr>
              <w:pStyle w:val="null3"/>
              <w:ind w:firstLine="480"/>
              <w:jc w:val="both"/>
            </w:pPr>
            <w:r>
              <w:rPr>
                <w:sz w:val="21"/>
              </w:rPr>
              <w:t>C.</w:t>
            </w:r>
            <w:r>
              <w:rPr>
                <w:sz w:val="21"/>
              </w:rPr>
              <w:t>食品供应链要求：所有食品的来源必须清晰，包装食品要有食品生产许可证编号“</w:t>
            </w:r>
            <w:r>
              <w:rPr>
                <w:sz w:val="21"/>
              </w:rPr>
              <w:t>SC</w:t>
            </w:r>
            <w:r>
              <w:rPr>
                <w:sz w:val="21"/>
              </w:rPr>
              <w:t>”加</w:t>
            </w:r>
            <w:r>
              <w:rPr>
                <w:sz w:val="21"/>
              </w:rPr>
              <w:t>14</w:t>
            </w:r>
            <w:r>
              <w:rPr>
                <w:sz w:val="21"/>
              </w:rPr>
              <w:t>位阿拉伯数字。</w:t>
            </w:r>
          </w:p>
          <w:p>
            <w:pPr>
              <w:pStyle w:val="null3"/>
              <w:ind w:firstLine="480"/>
              <w:jc w:val="both"/>
            </w:pPr>
            <w:r>
              <w:rPr>
                <w:sz w:val="21"/>
              </w:rPr>
              <w:t>D.</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ind w:firstLine="480"/>
              <w:jc w:val="both"/>
            </w:pPr>
            <w:r>
              <w:rPr>
                <w:sz w:val="21"/>
              </w:rPr>
              <w:t>E.</w:t>
            </w:r>
            <w:r>
              <w:rPr>
                <w:sz w:val="21"/>
              </w:rPr>
              <w:t>中标人必须严格按照响应描述的货物质量供货。</w:t>
            </w:r>
          </w:p>
          <w:p>
            <w:pPr>
              <w:pStyle w:val="null3"/>
              <w:jc w:val="both"/>
            </w:pPr>
            <w:r>
              <w:rPr>
                <w:sz w:val="21"/>
              </w:rPr>
              <w:t>③</w:t>
            </w:r>
            <w:r>
              <w:rPr>
                <w:sz w:val="21"/>
              </w:rPr>
              <w:t>所有的食品为非转基因。</w:t>
            </w:r>
          </w:p>
        </w:tc>
      </w:tr>
      <w:tr>
        <w:tc>
          <w:tcPr>
            <w:tcW w:type="dxa" w:w="2076"/>
          </w:tcPr>
          <w:p/>
        </w:tc>
        <w:tc>
          <w:tcPr>
            <w:tcW w:type="dxa" w:w="415"/>
          </w:tcPr>
          <w:p>
            <w:pPr>
              <w:pStyle w:val="null3"/>
            </w:pPr>
            <w:r>
              <w:rPr/>
              <w:t>2</w:t>
            </w:r>
          </w:p>
        </w:tc>
        <w:tc>
          <w:tcPr>
            <w:tcW w:type="dxa" w:w="5814"/>
          </w:tcPr>
          <w:p>
            <w:pPr>
              <w:pStyle w:val="null3"/>
              <w:jc w:val="both"/>
            </w:pPr>
            <w:r>
              <w:rPr>
                <w:sz w:val="21"/>
                <w:b/>
              </w:rPr>
              <w:t>二、配送要求</w:t>
            </w:r>
            <w:r>
              <w:rPr>
                <w:sz w:val="21"/>
                <w:b/>
              </w:rPr>
              <w:t>:</w:t>
            </w:r>
          </w:p>
          <w:p>
            <w:pPr>
              <w:pStyle w:val="null3"/>
              <w:ind w:firstLine="480"/>
              <w:jc w:val="both"/>
            </w:pPr>
            <w:r>
              <w:rPr>
                <w:sz w:val="21"/>
              </w:rPr>
              <w:t>1.</w:t>
            </w:r>
            <w:r>
              <w:rPr>
                <w:sz w:val="21"/>
              </w:rPr>
              <w:t>每次收到采购人使用单位的电子通讯</w:t>
            </w:r>
            <w:r>
              <w:rPr>
                <w:sz w:val="21"/>
              </w:rPr>
              <w:t>APP</w:t>
            </w:r>
            <w:r>
              <w:rPr>
                <w:sz w:val="21"/>
              </w:rPr>
              <w:t>软件（如微信或</w:t>
            </w:r>
            <w:r>
              <w:rPr>
                <w:sz w:val="21"/>
              </w:rPr>
              <w:t>QQ</w:t>
            </w:r>
            <w:r>
              <w:rPr>
                <w:sz w:val="21"/>
              </w:rPr>
              <w:t>等）、短信、邮件、传真或电话等任一方式订购单通知订购品种、数量后，中标人无条件送货到采购人使用单位指定地点，采购人使用单位工作人员过秤验收并记录。具体送货时间由采购人使用单位通知时约定。其中</w:t>
            </w:r>
            <w:r>
              <w:rPr>
                <w:sz w:val="21"/>
              </w:rPr>
              <w:t>3</w:t>
            </w:r>
            <w:r>
              <w:rPr>
                <w:sz w:val="21"/>
              </w:rPr>
              <w:t>个饭堂早上送货到达时间应在</w:t>
            </w:r>
            <w:r>
              <w:rPr>
                <w:sz w:val="21"/>
              </w:rPr>
              <w:t>6</w:t>
            </w:r>
            <w:r>
              <w:rPr>
                <w:sz w:val="21"/>
              </w:rPr>
              <w:t>时</w:t>
            </w:r>
            <w:r>
              <w:rPr>
                <w:sz w:val="21"/>
              </w:rPr>
              <w:t>15</w:t>
            </w:r>
            <w:r>
              <w:rPr>
                <w:sz w:val="21"/>
              </w:rPr>
              <w:t>分至</w:t>
            </w:r>
            <w:r>
              <w:rPr>
                <w:sz w:val="21"/>
              </w:rPr>
              <w:t>6</w:t>
            </w:r>
            <w:r>
              <w:rPr>
                <w:sz w:val="21"/>
              </w:rPr>
              <w:t>时</w:t>
            </w:r>
            <w:r>
              <w:rPr>
                <w:sz w:val="21"/>
              </w:rPr>
              <w:t>45</w:t>
            </w:r>
            <w:r>
              <w:rPr>
                <w:sz w:val="21"/>
              </w:rPr>
              <w:t>分之间，如鱼等部分肉类按采购人使用单位要求的时间配送，应急采购的货物须</w:t>
            </w:r>
            <w:r>
              <w:rPr>
                <w:sz w:val="21"/>
              </w:rPr>
              <w:t>1</w:t>
            </w:r>
            <w:r>
              <w:rPr>
                <w:sz w:val="21"/>
              </w:rPr>
              <w:t>小时内送达配送地点。</w:t>
            </w:r>
          </w:p>
          <w:p>
            <w:pPr>
              <w:pStyle w:val="null3"/>
              <w:ind w:firstLine="480"/>
              <w:jc w:val="both"/>
            </w:pPr>
            <w:r>
              <w:rPr>
                <w:sz w:val="21"/>
              </w:rPr>
              <w:t>2.</w:t>
            </w:r>
            <w:r>
              <w:rPr>
                <w:sz w:val="21"/>
              </w:rPr>
              <w:t>配送地点（实际履约过程中若配送地点有增减或变更，则以采购人通知的为准）：货物配送地点共</w:t>
            </w:r>
            <w:r>
              <w:rPr>
                <w:sz w:val="21"/>
              </w:rPr>
              <w:t>3</w:t>
            </w:r>
            <w:r>
              <w:rPr>
                <w:sz w:val="21"/>
              </w:rPr>
              <w:t>个，分别为佛山市公安局南海分局盐步派出所饭堂、盐步派出所社区警务队饭堂及盐步派出所案件办理队饭堂。</w:t>
            </w:r>
          </w:p>
          <w:p>
            <w:pPr>
              <w:pStyle w:val="null3"/>
              <w:ind w:firstLine="480"/>
              <w:jc w:val="both"/>
            </w:pPr>
            <w:r>
              <w:rPr>
                <w:sz w:val="21"/>
              </w:rPr>
              <w:t>佛山市公安局南海分局盐步派出所饭堂：佛山市南海区大沥镇广佛新干线联安段盐步派出所；</w:t>
            </w:r>
          </w:p>
          <w:p>
            <w:pPr>
              <w:pStyle w:val="null3"/>
              <w:ind w:firstLine="480"/>
              <w:jc w:val="both"/>
            </w:pPr>
            <w:r>
              <w:rPr>
                <w:sz w:val="21"/>
              </w:rPr>
              <w:t>盐步派出所社区警务队饭堂：佛山市南海区大沥镇盐步穗盐西路</w:t>
            </w:r>
            <w:r>
              <w:rPr>
                <w:sz w:val="21"/>
              </w:rPr>
              <w:t>110</w:t>
            </w:r>
            <w:r>
              <w:rPr>
                <w:sz w:val="21"/>
              </w:rPr>
              <w:t>号；</w:t>
            </w:r>
          </w:p>
          <w:p>
            <w:pPr>
              <w:pStyle w:val="null3"/>
              <w:jc w:val="both"/>
            </w:pPr>
            <w:r>
              <w:rPr>
                <w:sz w:val="21"/>
              </w:rPr>
              <w:t>盐步派出所案件办理队饭堂：佛山市南海区大沥镇盐步华辉南路。</w:t>
            </w:r>
          </w:p>
        </w:tc>
      </w:tr>
      <w:tr>
        <w:tc>
          <w:tcPr>
            <w:tcW w:type="dxa" w:w="2076"/>
          </w:tcPr>
          <w:p/>
        </w:tc>
        <w:tc>
          <w:tcPr>
            <w:tcW w:type="dxa" w:w="415"/>
          </w:tcPr>
          <w:p>
            <w:pPr>
              <w:pStyle w:val="null3"/>
            </w:pPr>
            <w:r>
              <w:rPr/>
              <w:t>3</w:t>
            </w:r>
          </w:p>
        </w:tc>
        <w:tc>
          <w:tcPr>
            <w:tcW w:type="dxa" w:w="5814"/>
          </w:tcPr>
          <w:p>
            <w:pPr>
              <w:pStyle w:val="null3"/>
              <w:jc w:val="both"/>
            </w:pPr>
            <w:r>
              <w:rPr>
                <w:sz w:val="21"/>
                <w:b/>
              </w:rPr>
              <w:t>三、供应服务资格管理规定：</w:t>
            </w:r>
          </w:p>
          <w:p>
            <w:pPr>
              <w:pStyle w:val="null3"/>
              <w:ind w:firstLine="480"/>
              <w:jc w:val="both"/>
            </w:pPr>
            <w:r>
              <w:rPr>
                <w:sz w:val="21"/>
              </w:rPr>
              <w:t>1.</w:t>
            </w:r>
            <w:r>
              <w:rPr>
                <w:sz w:val="21"/>
              </w:rPr>
              <w:t>本项目共有</w:t>
            </w:r>
            <w:r>
              <w:rPr>
                <w:sz w:val="21"/>
              </w:rPr>
              <w:t>3</w:t>
            </w:r>
            <w:r>
              <w:rPr>
                <w:sz w:val="21"/>
              </w:rPr>
              <w:t>个饭堂，分别为：佛山市公安局南海分局盐步派出所饭堂、盐步派出所社区警务队饭堂、盐步派出所案件办理队饭堂。</w:t>
            </w:r>
          </w:p>
          <w:p>
            <w:pPr>
              <w:pStyle w:val="null3"/>
              <w:ind w:firstLine="480"/>
              <w:jc w:val="both"/>
            </w:pPr>
            <w:r>
              <w:rPr>
                <w:sz w:val="21"/>
              </w:rPr>
              <w:t>2.</w:t>
            </w:r>
            <w:r>
              <w:rPr>
                <w:sz w:val="21"/>
              </w:rPr>
              <w:t>如采购人不再开设饭堂，则该采购人所有供货合同自动终止。</w:t>
            </w:r>
          </w:p>
          <w:p>
            <w:pPr>
              <w:pStyle w:val="null3"/>
              <w:ind w:firstLine="480"/>
              <w:jc w:val="both"/>
            </w:pPr>
            <w:r>
              <w:rPr>
                <w:sz w:val="21"/>
              </w:rPr>
              <w:t>3.</w:t>
            </w:r>
            <w:r>
              <w:rPr>
                <w:sz w:val="21"/>
              </w:rPr>
              <w:t>中标人与采购人签订供应合同，费用与采购人结算。</w:t>
            </w:r>
          </w:p>
          <w:p>
            <w:pPr>
              <w:pStyle w:val="null3"/>
              <w:ind w:firstLine="480"/>
              <w:jc w:val="both"/>
            </w:pPr>
            <w:r>
              <w:rPr>
                <w:sz w:val="21"/>
              </w:rPr>
              <w:t>4.</w:t>
            </w:r>
            <w:r>
              <w:rPr>
                <w:sz w:val="21"/>
              </w:rPr>
              <w:t>由于项目的统筹安排、立项审批等存在一定的不确定因素，本项目采购人对中标人服务合同生效期限内供应的数量及金额不作任何承诺或保证。若因供应量的增加，中标人供应能力不足时，采购人可补充供货商或重新招标，中标人不得干预，也不得向采购人索赔。供应商在投标前对此应有足够的风险认识，一经参与，即视为供应商愿意无条件承担有关风险并放弃一切与此相关的求偿权利。</w:t>
            </w:r>
          </w:p>
          <w:p>
            <w:pPr>
              <w:pStyle w:val="null3"/>
              <w:ind w:firstLine="480"/>
              <w:jc w:val="both"/>
            </w:pPr>
            <w:r>
              <w:rPr>
                <w:sz w:val="21"/>
              </w:rPr>
              <w:t>5.</w:t>
            </w:r>
            <w:r>
              <w:rPr>
                <w:sz w:val="21"/>
              </w:rPr>
              <w:t>中标人除不可抗力外，不得因其他任何理由延迟送货。采购人使用单位如遇特殊情况需推迟送货，应提前通知中标人。因中标人原因延误交货日期、交货时间的（采购人要求推迟的除外），采购人使用单位有权自行采购，并由中标人承担由此产生的一切损失和费用，直接在履约保证金中扣除。</w:t>
            </w:r>
          </w:p>
          <w:p>
            <w:pPr>
              <w:pStyle w:val="null3"/>
              <w:ind w:firstLine="480"/>
              <w:jc w:val="both"/>
            </w:pPr>
            <w:r>
              <w:rPr>
                <w:sz w:val="21"/>
              </w:rPr>
              <w:t>6.</w:t>
            </w:r>
            <w:r>
              <w:rPr>
                <w:sz w:val="21"/>
              </w:rPr>
              <w:t>中标人不得变更供应商品，应严格按招标要求和投标承诺（含商标、名称、产地、规格和重量等）供应，否则，采购人使用单位有权拒收。</w:t>
            </w:r>
          </w:p>
          <w:p>
            <w:pPr>
              <w:pStyle w:val="null3"/>
              <w:ind w:firstLine="480"/>
              <w:jc w:val="both"/>
            </w:pPr>
            <w:r>
              <w:rPr>
                <w:sz w:val="21"/>
              </w:rPr>
              <w:t>7.</w:t>
            </w:r>
            <w:r>
              <w:rPr>
                <w:sz w:val="21"/>
              </w:rPr>
              <w:t>采购人使用单位按合同对商品进行认真验收，对不符合规格要求的商品，中标人必须无条件退货；中标人未能履行招标文件和合同所定事项</w:t>
            </w:r>
            <w:r>
              <w:rPr>
                <w:sz w:val="21"/>
              </w:rPr>
              <w:t>,</w:t>
            </w:r>
            <w:r>
              <w:rPr>
                <w:sz w:val="21"/>
              </w:rPr>
              <w:t>或供应不合格的、假冒伪劣、以次充好的商品或供货时的商品与中标人响应文件中的承诺不符，采购人使用单位退货后将记录在案，若同一批次的商品退货次数达</w:t>
            </w:r>
            <w:r>
              <w:rPr>
                <w:sz w:val="21"/>
              </w:rPr>
              <w:t>2</w:t>
            </w:r>
            <w:r>
              <w:rPr>
                <w:sz w:val="21"/>
              </w:rPr>
              <w:t>次后仍无法达到采购人收货要求的，采购人使用单位有权自行采购，并由中标人承担由此产生的一切损失和费用，相关费用在中标人的履约保证金中扣除，一个服务期内如累计</w:t>
            </w:r>
            <w:r>
              <w:rPr>
                <w:sz w:val="21"/>
              </w:rPr>
              <w:t>3</w:t>
            </w:r>
            <w:r>
              <w:rPr>
                <w:sz w:val="21"/>
              </w:rPr>
              <w:t>次出现同样情况，或中标人未按要求补齐履约保证金金额的，采购人有权取消其供应资格。</w:t>
            </w:r>
          </w:p>
          <w:p>
            <w:pPr>
              <w:pStyle w:val="null3"/>
              <w:ind w:firstLine="480"/>
              <w:jc w:val="both"/>
            </w:pPr>
            <w:r>
              <w:rPr>
                <w:sz w:val="21"/>
              </w:rPr>
              <w:t>8.</w:t>
            </w:r>
            <w:r>
              <w:rPr>
                <w:sz w:val="21"/>
              </w:rPr>
              <w:t>中标人须按所供应商品的销售额开具国家正式发票。</w:t>
            </w:r>
          </w:p>
          <w:p>
            <w:pPr>
              <w:pStyle w:val="null3"/>
              <w:ind w:firstLine="480"/>
              <w:jc w:val="both"/>
            </w:pPr>
            <w:r>
              <w:rPr>
                <w:sz w:val="21"/>
              </w:rPr>
              <w:t>9.</w:t>
            </w:r>
            <w:r>
              <w:rPr>
                <w:sz w:val="21"/>
              </w:rPr>
              <w:t>取消中标人供应服务资格的规定：</w:t>
            </w:r>
          </w:p>
          <w:p>
            <w:pPr>
              <w:pStyle w:val="null3"/>
              <w:ind w:firstLine="482"/>
              <w:jc w:val="both"/>
            </w:pPr>
            <w:r>
              <w:rPr>
                <w:sz w:val="21"/>
                <w:b/>
              </w:rPr>
              <w:t>★</w:t>
            </w:r>
            <w:r>
              <w:rPr>
                <w:sz w:val="21"/>
                <w:b/>
              </w:rPr>
              <w:t>1</w:t>
            </w:r>
            <w:r>
              <w:rPr>
                <w:sz w:val="21"/>
                <w:b/>
              </w:rPr>
              <w:t>）与采购人签订合同后，中标人不得以任何理由拒绝送货，不得转包、分包，否则，采购人有权取消其供应服务资格。（递交投标文件时出具承诺函，格式自拟，否则为无效投标）。</w:t>
            </w:r>
          </w:p>
          <w:p>
            <w:pPr>
              <w:pStyle w:val="null3"/>
              <w:ind w:firstLine="480"/>
              <w:jc w:val="both"/>
            </w:pPr>
            <w:r>
              <w:rPr>
                <w:sz w:val="21"/>
              </w:rPr>
              <w:t>2</w:t>
            </w:r>
            <w:r>
              <w:rPr>
                <w:sz w:val="21"/>
              </w:rPr>
              <w:t>）一个服务期内（本项目的服务期限为自合同签订后且服务期开始之日</w:t>
            </w:r>
            <w:r>
              <w:rPr>
                <w:sz w:val="21"/>
              </w:rPr>
              <w:t>2</w:t>
            </w:r>
            <w:r>
              <w:rPr>
                <w:sz w:val="21"/>
              </w:rPr>
              <w:t>年，每年为</w:t>
            </w:r>
            <w:r>
              <w:rPr>
                <w:sz w:val="21"/>
              </w:rPr>
              <w:t>1</w:t>
            </w:r>
            <w:r>
              <w:rPr>
                <w:sz w:val="21"/>
              </w:rPr>
              <w:t>个服务期）如中标人出现月度考核低于合格分标准</w:t>
            </w:r>
            <w:r>
              <w:rPr>
                <w:sz w:val="21"/>
              </w:rPr>
              <w:t>80</w:t>
            </w:r>
            <w:r>
              <w:rPr>
                <w:sz w:val="21"/>
              </w:rPr>
              <w:t>分，累计次数达到</w:t>
            </w:r>
            <w:r>
              <w:rPr>
                <w:sz w:val="21"/>
              </w:rPr>
              <w:t>2</w:t>
            </w:r>
            <w:r>
              <w:rPr>
                <w:sz w:val="21"/>
              </w:rPr>
              <w:t>次的或被所服务的饭堂有效投诉累计达到</w:t>
            </w:r>
            <w:r>
              <w:rPr>
                <w:sz w:val="21"/>
              </w:rPr>
              <w:t>3</w:t>
            </w:r>
            <w:r>
              <w:rPr>
                <w:sz w:val="21"/>
              </w:rPr>
              <w:t>次（有效投诉确定：有确凿证据证明中标人未按招标文件要求供货或者所提供的货物不符合相应货物质量要求）的，采购人有权取消中标人的服务资格。因中标人供应的货物而造成安全事故的，采购人有权终止其供应服务资格且由中标人承担相应的法律责任及采购人的经济损失。</w:t>
            </w:r>
          </w:p>
          <w:p>
            <w:pPr>
              <w:pStyle w:val="null3"/>
              <w:ind w:firstLine="480"/>
              <w:jc w:val="both"/>
            </w:pPr>
            <w:r>
              <w:rPr>
                <w:sz w:val="21"/>
              </w:rPr>
              <w:t>3</w:t>
            </w:r>
            <w:r>
              <w:rPr>
                <w:sz w:val="21"/>
              </w:rPr>
              <w:t>）如果中标人在服务期内被相关行政主管部门取消经营资格的，将取消该中标人为采购人提供相应服务的资格。</w:t>
            </w:r>
          </w:p>
          <w:p>
            <w:pPr>
              <w:pStyle w:val="null3"/>
              <w:ind w:firstLine="480"/>
              <w:jc w:val="both"/>
            </w:pPr>
            <w:r>
              <w:rPr>
                <w:sz w:val="21"/>
              </w:rPr>
              <w:t>10.</w:t>
            </w:r>
            <w:r>
              <w:rPr>
                <w:sz w:val="21"/>
              </w:rPr>
              <w:t>当中标人被取消服务资格后，重新进行招标。在重新招标期间，由中标人继续履行服务内容至新的服务商产生。新服务商产生后，中标人应无条件配合采购人和新服务商完成相关交接工作。</w:t>
            </w:r>
          </w:p>
          <w:p>
            <w:pPr>
              <w:pStyle w:val="null3"/>
              <w:jc w:val="both"/>
            </w:pPr>
            <w:r>
              <w:rPr>
                <w:sz w:val="21"/>
              </w:rPr>
              <w:t>11.</w:t>
            </w:r>
            <w:r>
              <w:rPr>
                <w:sz w:val="21"/>
              </w:rPr>
              <w:t>本项目合同签订、合同履行及考核标准等按本招标文件的规定执行，如有不尽之处，采购人具有最终解释权。</w:t>
            </w:r>
          </w:p>
        </w:tc>
      </w:tr>
      <w:tr>
        <w:tc>
          <w:tcPr>
            <w:tcW w:type="dxa" w:w="2076"/>
          </w:tcPr>
          <w:p/>
        </w:tc>
        <w:tc>
          <w:tcPr>
            <w:tcW w:type="dxa" w:w="415"/>
          </w:tcPr>
          <w:p>
            <w:pPr>
              <w:pStyle w:val="null3"/>
            </w:pPr>
            <w:r>
              <w:rPr/>
              <w:t>4</w:t>
            </w:r>
          </w:p>
        </w:tc>
        <w:tc>
          <w:tcPr>
            <w:tcW w:type="dxa" w:w="5814"/>
          </w:tcPr>
          <w:p>
            <w:pPr>
              <w:pStyle w:val="null3"/>
              <w:jc w:val="both"/>
            </w:pPr>
            <w:r>
              <w:rPr>
                <w:sz w:val="21"/>
                <w:b/>
              </w:rPr>
              <w:t>四、对投标人的要求：</w:t>
            </w:r>
          </w:p>
          <w:p>
            <w:pPr>
              <w:pStyle w:val="null3"/>
              <w:ind w:firstLine="480"/>
              <w:jc w:val="both"/>
            </w:pPr>
            <w:r>
              <w:rPr>
                <w:sz w:val="21"/>
              </w:rPr>
              <w:t>1.</w:t>
            </w:r>
            <w:r>
              <w:rPr>
                <w:sz w:val="21"/>
              </w:rPr>
              <w:t>投标人应充分理解并认真遵循本招标文件的要求，所提供的货物必须是满足招标文件要求。保证供应的货物均为正规生产的新鲜、检验合格、无毒、无辐射、无侵权货物，符合国家有关卫生、质量、包装和保质标准，若使用有效期的货物，其剩余有效期不得少于标注有效期的</w:t>
            </w:r>
            <w:r>
              <w:rPr>
                <w:sz w:val="21"/>
              </w:rPr>
              <w:t>80%</w:t>
            </w:r>
            <w:r>
              <w:rPr>
                <w:sz w:val="21"/>
              </w:rPr>
              <w:t>。</w:t>
            </w:r>
          </w:p>
          <w:p>
            <w:pPr>
              <w:pStyle w:val="null3"/>
              <w:ind w:firstLine="480"/>
              <w:jc w:val="both"/>
            </w:pPr>
            <w:r>
              <w:rPr>
                <w:sz w:val="21"/>
              </w:rPr>
              <w:t>2.</w:t>
            </w:r>
            <w:r>
              <w:rPr>
                <w:sz w:val="21"/>
              </w:rPr>
              <w:t>投标人保证所提供的货物种类的多样性和季节性，以保证新鲜感，供应商应在响应文件中列出所投相关品目。</w:t>
            </w:r>
          </w:p>
          <w:p>
            <w:pPr>
              <w:pStyle w:val="null3"/>
              <w:ind w:firstLine="480"/>
              <w:jc w:val="both"/>
            </w:pPr>
            <w:r>
              <w:rPr>
                <w:sz w:val="21"/>
              </w:rPr>
              <w:t>3.</w:t>
            </w:r>
            <w:r>
              <w:rPr>
                <w:sz w:val="21"/>
              </w:rPr>
              <w:t>货物有包装的，货物的包装必须完整清洁（无损、无污、无皱），采购人有权拒收包装不整齐、已拆封的商品。</w:t>
            </w:r>
          </w:p>
          <w:p>
            <w:pPr>
              <w:pStyle w:val="null3"/>
              <w:ind w:firstLine="480"/>
              <w:jc w:val="both"/>
            </w:pPr>
            <w:r>
              <w:rPr>
                <w:sz w:val="21"/>
              </w:rPr>
              <w:t>4.</w:t>
            </w:r>
            <w:r>
              <w:rPr>
                <w:sz w:val="21"/>
              </w:rPr>
              <w:t>采购人发现货物出现损坏（包括表面损坏），或出现水渍、串味、受潮等导致货物性质改变。</w:t>
            </w:r>
          </w:p>
          <w:p>
            <w:pPr>
              <w:pStyle w:val="null3"/>
              <w:ind w:firstLine="480"/>
              <w:jc w:val="both"/>
            </w:pPr>
            <w:r>
              <w:rPr>
                <w:sz w:val="21"/>
              </w:rPr>
              <w:t>5.</w:t>
            </w:r>
            <w:r>
              <w:rPr>
                <w:sz w:val="21"/>
              </w:rPr>
              <w:t>投标人提供假冒伪劣、过期、变质的、有毒食品的，一经发现，除按采购人要求无条件退货或换货外，还将受到如下处罚：</w:t>
            </w:r>
          </w:p>
          <w:p>
            <w:pPr>
              <w:pStyle w:val="null3"/>
              <w:ind w:firstLine="480"/>
              <w:jc w:val="both"/>
            </w:pPr>
            <w:r>
              <w:rPr>
                <w:sz w:val="21"/>
              </w:rPr>
              <w:t>1</w:t>
            </w:r>
            <w:r>
              <w:rPr>
                <w:sz w:val="21"/>
              </w:rPr>
              <w:t>）投标人提供假冒伪劣、过期、变质或不符合招标文件上述要求的货物，采购人有权要求无条件退货或换货，采购人有权按投标人被退（补）货批次货物服务款总额的</w:t>
            </w:r>
            <w:r>
              <w:rPr>
                <w:sz w:val="21"/>
              </w:rPr>
              <w:t>4</w:t>
            </w:r>
            <w:r>
              <w:rPr>
                <w:sz w:val="21"/>
              </w:rPr>
              <w:t>倍在结算款项中扣除。</w:t>
            </w:r>
          </w:p>
          <w:p>
            <w:pPr>
              <w:pStyle w:val="null3"/>
              <w:ind w:firstLine="480"/>
              <w:jc w:val="both"/>
            </w:pPr>
            <w:r>
              <w:rPr>
                <w:sz w:val="21"/>
              </w:rPr>
              <w:t>2</w:t>
            </w:r>
            <w:r>
              <w:rPr>
                <w:sz w:val="21"/>
              </w:rPr>
              <w:t>）投标人若提供有毒货物，造成食品安全事故的，经有关单位鉴定原因后，如确实为投标人提供的货物问题，投标人须负担全数的医药费，采购人将取消该投标人的供货资格，扣除其全额履约保证金，投标人同时承担相应的民事及刑事法律责任。</w:t>
            </w:r>
          </w:p>
          <w:p>
            <w:pPr>
              <w:pStyle w:val="null3"/>
              <w:ind w:firstLine="480"/>
              <w:jc w:val="both"/>
            </w:pPr>
            <w:r>
              <w:rPr>
                <w:sz w:val="21"/>
              </w:rPr>
              <w:t>6.</w:t>
            </w:r>
            <w:r>
              <w:rPr>
                <w:sz w:val="21"/>
              </w:rPr>
              <w:t>投标人获得本项目的供货资格并不意味拥有业务保障，投标人在合同履行期间，采购人可根据采购及业务发展需要，可通过招标适当增补其他专业类别的供货商，采购人无需通知投标人且不予任何补偿。</w:t>
            </w:r>
          </w:p>
          <w:p>
            <w:pPr>
              <w:pStyle w:val="null3"/>
              <w:ind w:firstLine="480"/>
              <w:jc w:val="both"/>
            </w:pPr>
            <w:r>
              <w:rPr>
                <w:sz w:val="21"/>
              </w:rPr>
              <w:t>7.</w:t>
            </w:r>
            <w:r>
              <w:rPr>
                <w:sz w:val="21"/>
              </w:rPr>
              <w:t>投标人须具备必要的自检能力。投标人每季度须委托第三方具有资质的质检机构对投标人提供的货物进行抽检，并出具检测报告，若抽检发现有不合格货物，采购人有权终止合同，并将结果送交相关职能部门按规定进行处分。</w:t>
            </w:r>
          </w:p>
          <w:p>
            <w:pPr>
              <w:pStyle w:val="null3"/>
              <w:ind w:firstLine="480"/>
              <w:jc w:val="both"/>
            </w:pPr>
            <w:r>
              <w:rPr>
                <w:sz w:val="21"/>
              </w:rPr>
              <w:t>8.</w:t>
            </w:r>
            <w:r>
              <w:rPr>
                <w:sz w:val="21"/>
              </w:rPr>
              <w:t>鼓励企业使用电子化管理系统（如食品质量安全追溯等）保障食品供应安全，提高食品安全管理水平。</w:t>
            </w:r>
          </w:p>
          <w:p>
            <w:pPr>
              <w:pStyle w:val="null3"/>
              <w:ind w:firstLine="480"/>
              <w:jc w:val="both"/>
            </w:pPr>
            <w:r>
              <w:rPr>
                <w:sz w:val="21"/>
              </w:rPr>
              <w:t>9.</w:t>
            </w:r>
            <w:r>
              <w:rPr>
                <w:sz w:val="21"/>
              </w:rPr>
              <w:t>为保证采购人单位饭堂的正常运作，投标人应具有一定的货物存储能力（如保鲜库或冷库）、食材加工能力及场地，以及配送能力（如冷藏车和非冷藏车），以保证物资的正常供应。</w:t>
            </w:r>
          </w:p>
          <w:p>
            <w:pPr>
              <w:pStyle w:val="null3"/>
              <w:ind w:firstLine="480"/>
              <w:jc w:val="both"/>
            </w:pPr>
            <w:r>
              <w:rPr>
                <w:sz w:val="21"/>
              </w:rPr>
              <w:t>10.</w:t>
            </w:r>
            <w:r>
              <w:rPr>
                <w:sz w:val="21"/>
              </w:rPr>
              <w:t>投标人应具有从事本行业的专业人员（包含但不限于农产品食品检验员、食品安全管理员等），并对其投入本项目的服务人员的人身安全负全部责任。</w:t>
            </w:r>
          </w:p>
          <w:p>
            <w:pPr>
              <w:pStyle w:val="null3"/>
              <w:ind w:firstLine="480"/>
              <w:jc w:val="both"/>
            </w:pPr>
            <w:r>
              <w:rPr>
                <w:sz w:val="21"/>
              </w:rPr>
              <w:t>11.</w:t>
            </w:r>
            <w:r>
              <w:rPr>
                <w:sz w:val="21"/>
              </w:rPr>
              <w:t>依据有关法律法规和文件的要求，建立健全的食品安全自查、从业人员健康管理、进货查验记录、食品安全事故处置等相关的管理制度或管理体系，对职工进行食品安全知识培训，加强食品检验工作。</w:t>
            </w:r>
          </w:p>
          <w:p>
            <w:pPr>
              <w:pStyle w:val="null3"/>
              <w:ind w:firstLine="480"/>
              <w:jc w:val="both"/>
            </w:pPr>
            <w:r>
              <w:rPr>
                <w:sz w:val="21"/>
              </w:rPr>
              <w:t>12.</w:t>
            </w:r>
            <w:r>
              <w:rPr>
                <w:sz w:val="21"/>
              </w:rPr>
              <w:t>企业为食品公共安全购买不低于人民币</w:t>
            </w:r>
            <w:r>
              <w:rPr>
                <w:sz w:val="21"/>
              </w:rPr>
              <w:t>1000</w:t>
            </w:r>
            <w:r>
              <w:rPr>
                <w:sz w:val="21"/>
              </w:rPr>
              <w:t>万元保额的食品安全责任保险。</w:t>
            </w:r>
          </w:p>
          <w:p>
            <w:pPr>
              <w:pStyle w:val="null3"/>
              <w:ind w:firstLine="480"/>
              <w:jc w:val="both"/>
            </w:pPr>
            <w:r>
              <w:rPr>
                <w:sz w:val="21"/>
              </w:rPr>
              <w:t>13.</w:t>
            </w:r>
            <w:r>
              <w:rPr>
                <w:sz w:val="21"/>
              </w:rPr>
              <w:t>投标应充分理解项目需求，结合以往同类项目经验，制定相应的项目组织实施方案、质量保障措施、特殊情况应急方案、退换货方案以及服务响应方案等。</w:t>
            </w:r>
          </w:p>
          <w:p>
            <w:pPr>
              <w:pStyle w:val="null3"/>
              <w:ind w:firstLine="480"/>
              <w:jc w:val="both"/>
            </w:pPr>
            <w:r>
              <w:rPr>
                <w:sz w:val="21"/>
              </w:rPr>
              <w:t>14.</w:t>
            </w:r>
            <w:r>
              <w:rPr>
                <w:sz w:val="21"/>
              </w:rPr>
              <w:t>中标人须按其投标文件中承诺提供的项目组人员必须按要求投入到本项目中，在合同期内不得擅自更换。中标人如因工作安排或其它原因，需要更换项目组人员时，应事前向采购人提出书面申请，未经采购人同意，不得更换人员。</w:t>
            </w:r>
          </w:p>
          <w:p>
            <w:pPr>
              <w:pStyle w:val="null3"/>
              <w:ind w:firstLine="480"/>
              <w:jc w:val="both"/>
            </w:pPr>
            <w:r>
              <w:rPr>
                <w:sz w:val="21"/>
              </w:rPr>
              <w:t>15.</w:t>
            </w:r>
            <w:r>
              <w:rPr>
                <w:sz w:val="21"/>
              </w:rPr>
              <w:t>如中标人未经采购人书面同意擅自更换项目组人员，除须按采购人的要求对人员作出调整外，还须交纳违约金人民币</w:t>
            </w:r>
            <w:r>
              <w:rPr>
                <w:sz w:val="21"/>
              </w:rPr>
              <w:t>3000</w:t>
            </w:r>
            <w:r>
              <w:rPr>
                <w:sz w:val="21"/>
              </w:rPr>
              <w:t>元</w:t>
            </w:r>
            <w:r>
              <w:rPr>
                <w:sz w:val="21"/>
              </w:rPr>
              <w:t>/</w:t>
            </w:r>
            <w:r>
              <w:rPr>
                <w:sz w:val="21"/>
              </w:rPr>
              <w:t>次。一个服务期内（本项目的服务期限为自合同签订后且服务期开始之日</w:t>
            </w:r>
            <w:r>
              <w:rPr>
                <w:sz w:val="21"/>
              </w:rPr>
              <w:t>2</w:t>
            </w:r>
            <w:r>
              <w:rPr>
                <w:sz w:val="21"/>
              </w:rPr>
              <w:t>年，每年为</w:t>
            </w:r>
            <w:r>
              <w:rPr>
                <w:sz w:val="21"/>
              </w:rPr>
              <w:t>1</w:t>
            </w:r>
            <w:r>
              <w:rPr>
                <w:sz w:val="21"/>
              </w:rPr>
              <w:t>个服务期）累计发生达</w:t>
            </w:r>
            <w:r>
              <w:rPr>
                <w:sz w:val="21"/>
              </w:rPr>
              <w:t>4</w:t>
            </w:r>
            <w:r>
              <w:rPr>
                <w:sz w:val="21"/>
              </w:rPr>
              <w:t>次后，采购人有权终止合同，由此引致的经济损失，中标人须全额赔偿，采购人保留追究中标人相关责任的权利。</w:t>
            </w:r>
          </w:p>
          <w:p>
            <w:pPr>
              <w:pStyle w:val="null3"/>
              <w:ind w:firstLine="480"/>
              <w:jc w:val="both"/>
            </w:pPr>
            <w:r>
              <w:rPr>
                <w:sz w:val="21"/>
              </w:rPr>
              <w:t>16.</w:t>
            </w:r>
            <w:r>
              <w:rPr>
                <w:sz w:val="21"/>
              </w:rPr>
              <w:t>采购人有权以书面等形式要求中标人更换不能按规定履行合同的人员。</w:t>
            </w:r>
          </w:p>
          <w:p>
            <w:pPr>
              <w:pStyle w:val="null3"/>
              <w:ind w:firstLine="480"/>
              <w:jc w:val="both"/>
            </w:pPr>
            <w:r>
              <w:rPr>
                <w:sz w:val="21"/>
              </w:rPr>
              <w:t>17.</w:t>
            </w:r>
            <w:r>
              <w:rPr>
                <w:sz w:val="21"/>
              </w:rPr>
              <w:t>即使是采购人要求或同意更换的人员，其代替人员的资质仍应得到采购人的认可，且其资历和经验均不低于被更换人员。由此而产生的费用由中标人承担。</w:t>
            </w:r>
          </w:p>
          <w:p>
            <w:pPr>
              <w:pStyle w:val="null3"/>
              <w:ind w:firstLine="480"/>
              <w:jc w:val="both"/>
            </w:pPr>
            <w:r>
              <w:rPr>
                <w:sz w:val="21"/>
              </w:rPr>
              <w:t>18.</w:t>
            </w:r>
            <w:r>
              <w:rPr>
                <w:sz w:val="21"/>
              </w:rPr>
              <w:t>投标人投入至本项目的服务人员，须严格遵守采购人有关规章制度，以及做好保密工作。</w:t>
            </w:r>
          </w:p>
          <w:p>
            <w:pPr>
              <w:pStyle w:val="null3"/>
              <w:jc w:val="both"/>
            </w:pPr>
            <w:r>
              <w:rPr>
                <w:sz w:val="21"/>
              </w:rPr>
              <w:t>19.</w:t>
            </w:r>
            <w:r>
              <w:rPr>
                <w:sz w:val="21"/>
              </w:rPr>
              <w:t>如采购人需要，投标人可向采购人提供一定的协助性增值服务，包含但不限于提供参考菜谱、厨务协助、厨务培训等，相关费用包含在合同初定总金额中。</w:t>
            </w:r>
          </w:p>
        </w:tc>
      </w:tr>
      <w:tr>
        <w:tc>
          <w:tcPr>
            <w:tcW w:type="dxa" w:w="2076"/>
          </w:tcPr>
          <w:p/>
        </w:tc>
        <w:tc>
          <w:tcPr>
            <w:tcW w:type="dxa" w:w="415"/>
          </w:tcPr>
          <w:p>
            <w:pPr>
              <w:pStyle w:val="null3"/>
            </w:pPr>
            <w:r>
              <w:rPr/>
              <w:t>5</w:t>
            </w:r>
          </w:p>
        </w:tc>
        <w:tc>
          <w:tcPr>
            <w:tcW w:type="dxa" w:w="5814"/>
          </w:tcPr>
          <w:p>
            <w:pPr>
              <w:pStyle w:val="null3"/>
              <w:jc w:val="both"/>
            </w:pPr>
            <w:r>
              <w:rPr>
                <w:sz w:val="21"/>
                <w:b/>
              </w:rPr>
              <w:t>五、质量考核制度：</w:t>
            </w:r>
          </w:p>
          <w:p>
            <w:pPr>
              <w:pStyle w:val="null3"/>
              <w:ind w:firstLine="480"/>
              <w:jc w:val="both"/>
            </w:pPr>
            <w:r>
              <w:rPr>
                <w:sz w:val="21"/>
              </w:rPr>
              <w:t>1.</w:t>
            </w:r>
            <w:r>
              <w:rPr>
                <w:sz w:val="21"/>
              </w:rPr>
              <w:t>中标人须及时对采购人提出的存在问题作出响应并实施整改，若不改正，采购人有权终止其供货资格</w:t>
            </w:r>
            <w:r>
              <w:rPr>
                <w:sz w:val="21"/>
              </w:rPr>
              <w:t>，</w:t>
            </w:r>
            <w:r>
              <w:rPr>
                <w:sz w:val="21"/>
              </w:rPr>
              <w:t>不予续签下一服务周期的合同</w:t>
            </w:r>
            <w:r>
              <w:rPr>
                <w:sz w:val="21"/>
              </w:rPr>
              <w:t>。</w:t>
            </w:r>
          </w:p>
          <w:p>
            <w:pPr>
              <w:pStyle w:val="null3"/>
              <w:ind w:firstLine="480"/>
              <w:jc w:val="both"/>
            </w:pPr>
            <w:r>
              <w:rPr>
                <w:sz w:val="21"/>
              </w:rPr>
              <w:t>2.</w:t>
            </w:r>
            <w:r>
              <w:rPr>
                <w:sz w:val="21"/>
              </w:rPr>
              <w:t>月度考核标准：</w:t>
            </w:r>
          </w:p>
          <w:p>
            <w:pPr>
              <w:pStyle w:val="null3"/>
              <w:ind w:firstLine="480"/>
              <w:jc w:val="both"/>
            </w:pPr>
            <w:r>
              <w:rPr>
                <w:sz w:val="21"/>
              </w:rPr>
              <w:t>以采购人各个饭堂的考核得分总和按比例作为考核依据，每月对中标人进行考核，满分为</w:t>
            </w:r>
            <w:r>
              <w:rPr>
                <w:sz w:val="21"/>
              </w:rPr>
              <w:t>100</w:t>
            </w:r>
            <w:r>
              <w:rPr>
                <w:sz w:val="21"/>
              </w:rPr>
              <w:t>分，合格标准为</w:t>
            </w:r>
            <w:r>
              <w:rPr>
                <w:sz w:val="21"/>
              </w:rPr>
              <w:t>80</w:t>
            </w:r>
            <w:r>
              <w:rPr>
                <w:sz w:val="21"/>
              </w:rPr>
              <w:t>分，其中本部饭堂（佛山市公安局南海分局盐步派出所饭堂）占总分</w:t>
            </w:r>
            <w:r>
              <w:rPr>
                <w:sz w:val="21"/>
              </w:rPr>
              <w:t>40%</w:t>
            </w:r>
            <w:r>
              <w:rPr>
                <w:sz w:val="21"/>
              </w:rPr>
              <w:t>，其余</w:t>
            </w:r>
            <w:r>
              <w:rPr>
                <w:sz w:val="21"/>
              </w:rPr>
              <w:t>2</w:t>
            </w:r>
            <w:r>
              <w:rPr>
                <w:sz w:val="21"/>
              </w:rPr>
              <w:t>个饭堂（盐步派出所社区警务队饭堂、盐步派出所案件办理队饭堂）各占总分</w:t>
            </w:r>
            <w:r>
              <w:rPr>
                <w:sz w:val="21"/>
              </w:rPr>
              <w:t>30%</w:t>
            </w:r>
            <w:r>
              <w:rPr>
                <w:sz w:val="21"/>
              </w:rPr>
              <w:t>（计算公式：月度考核得分</w:t>
            </w:r>
            <w:r>
              <w:rPr>
                <w:sz w:val="21"/>
              </w:rPr>
              <w:t>=</w:t>
            </w:r>
            <w:r>
              <w:rPr>
                <w:sz w:val="21"/>
              </w:rPr>
              <w:t>本部饭堂（佛山市公安局南海分局盐步派出所饭堂）考核得分总和×</w:t>
            </w:r>
            <w:r>
              <w:rPr>
                <w:sz w:val="21"/>
              </w:rPr>
              <w:t>40%+</w:t>
            </w:r>
            <w:r>
              <w:rPr>
                <w:sz w:val="21"/>
              </w:rPr>
              <w:t>盐步派出所社区警务队饭堂考核得分总和×</w:t>
            </w:r>
            <w:r>
              <w:rPr>
                <w:sz w:val="21"/>
              </w:rPr>
              <w:t>30%+</w:t>
            </w:r>
            <w:r>
              <w:rPr>
                <w:sz w:val="21"/>
              </w:rPr>
              <w:t>盐步派出所案件办理队饭堂考核得分总和×</w:t>
            </w:r>
            <w:r>
              <w:rPr>
                <w:sz w:val="21"/>
              </w:rPr>
              <w:t>30%</w:t>
            </w:r>
            <w:r>
              <w:rPr>
                <w:sz w:val="21"/>
              </w:rPr>
              <w:t>）；如服务期间采购人在用饭堂个数有增减的，由采购人与中标人以书面补充协议方式对各饭堂的考核分值占比进行调整。</w:t>
            </w:r>
          </w:p>
          <w:p>
            <w:pPr>
              <w:pStyle w:val="null3"/>
              <w:ind w:firstLine="480"/>
              <w:jc w:val="both"/>
            </w:pPr>
            <w:r>
              <w:rPr>
                <w:sz w:val="21"/>
              </w:rPr>
              <w:t>服务期内若中标人的月度考核分数低于合格标准分（</w:t>
            </w:r>
            <w:r>
              <w:rPr>
                <w:sz w:val="21"/>
              </w:rPr>
              <w:t>80</w:t>
            </w:r>
            <w:r>
              <w:rPr>
                <w:sz w:val="21"/>
              </w:rPr>
              <w:t>分）的，每低</w:t>
            </w:r>
            <w:r>
              <w:rPr>
                <w:sz w:val="21"/>
              </w:rPr>
              <w:t>1</w:t>
            </w:r>
            <w:r>
              <w:rPr>
                <w:sz w:val="21"/>
              </w:rPr>
              <w:t>分扣除当月应结算总货款的</w:t>
            </w:r>
            <w:r>
              <w:rPr>
                <w:sz w:val="21"/>
              </w:rPr>
              <w:t>1%</w:t>
            </w:r>
            <w:r>
              <w:rPr>
                <w:sz w:val="21"/>
              </w:rPr>
              <w:t>，依此类推。</w:t>
            </w:r>
          </w:p>
          <w:p>
            <w:pPr>
              <w:pStyle w:val="null3"/>
              <w:ind w:firstLine="480"/>
              <w:jc w:val="both"/>
            </w:pPr>
            <w:r>
              <w:rPr>
                <w:sz w:val="21"/>
              </w:rPr>
              <w:t>一个服务期内（本项目的服务期限为自合同签订后且服务期开始之日</w:t>
            </w:r>
            <w:r>
              <w:rPr>
                <w:sz w:val="21"/>
              </w:rPr>
              <w:t>2</w:t>
            </w:r>
            <w:r>
              <w:rPr>
                <w:sz w:val="21"/>
              </w:rPr>
              <w:t>年，每年为</w:t>
            </w:r>
            <w:r>
              <w:rPr>
                <w:sz w:val="21"/>
              </w:rPr>
              <w:t>1</w:t>
            </w:r>
            <w:r>
              <w:rPr>
                <w:sz w:val="21"/>
              </w:rPr>
              <w:t>个服务期）如出现低于</w:t>
            </w:r>
            <w:r>
              <w:rPr>
                <w:sz w:val="21"/>
              </w:rPr>
              <w:t>80</w:t>
            </w:r>
            <w:r>
              <w:rPr>
                <w:sz w:val="21"/>
              </w:rPr>
              <w:t>分次数累计达到</w:t>
            </w:r>
            <w:r>
              <w:rPr>
                <w:sz w:val="21"/>
              </w:rPr>
              <w:t>2</w:t>
            </w:r>
            <w:r>
              <w:rPr>
                <w:sz w:val="21"/>
              </w:rPr>
              <w:t>次的或服务期内累计出现</w:t>
            </w:r>
            <w:r>
              <w:rPr>
                <w:sz w:val="21"/>
              </w:rPr>
              <w:t>3</w:t>
            </w:r>
            <w:r>
              <w:rPr>
                <w:sz w:val="21"/>
              </w:rPr>
              <w:t>次有效投诉的，采购人有权取消中标人的服务资格及解除合同</w:t>
            </w:r>
            <w:r>
              <w:rPr>
                <w:sz w:val="21"/>
              </w:rPr>
              <w:t>，不予续签下一服务周期的合同</w:t>
            </w:r>
            <w:r>
              <w:rPr>
                <w:sz w:val="21"/>
              </w:rPr>
              <w:t>。以下考核细则仅供参考，具体细则将由采购人根据实际情况制定和调整：</w:t>
            </w:r>
          </w:p>
          <w:p>
            <w:pPr>
              <w:pStyle w:val="null3"/>
              <w:ind w:firstLine="482"/>
              <w:jc w:val="both"/>
            </w:pPr>
            <w:r>
              <w:rPr>
                <w:sz w:val="21"/>
                <w:b/>
              </w:rPr>
              <w:t>（详见本项目附表</w:t>
            </w:r>
            <w:r>
              <w:rPr>
                <w:sz w:val="21"/>
                <w:b/>
              </w:rPr>
              <w:t>“食材配送单位月度考核表”）</w:t>
            </w:r>
          </w:p>
          <w:tbl>
            <w:tblPr>
              <w:tblInd w:type="dxa" w:w="435"/>
              <w:tblBorders>
                <w:top w:val="none" w:color="000000" w:sz="4"/>
                <w:left w:val="none" w:color="000000" w:sz="4"/>
                <w:bottom w:val="none" w:color="000000" w:sz="4"/>
                <w:right w:val="none" w:color="000000" w:sz="4"/>
                <w:insideH w:val="none"/>
                <w:insideV w:val="none"/>
              </w:tblBorders>
            </w:tblPr>
            <w:tblGrid>
              <w:gridCol w:w="572"/>
              <w:gridCol w:w="587"/>
              <w:gridCol w:w="798"/>
              <w:gridCol w:w="482"/>
              <w:gridCol w:w="3160"/>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食材配送单位月度考核表</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考核年月：</w:t>
                  </w:r>
                  <w:r>
                    <w:rPr>
                      <w:sz w:val="21"/>
                    </w:rPr>
                    <w:t xml:space="preserve">     </w:t>
                  </w:r>
                  <w:r>
                    <w:rPr>
                      <w:sz w:val="21"/>
                    </w:rPr>
                    <w:t>年</w:t>
                  </w:r>
                  <w:r>
                    <w:rPr>
                      <w:sz w:val="21"/>
                    </w:rPr>
                    <w:t xml:space="preserve">     </w:t>
                  </w:r>
                  <w:r>
                    <w:rPr>
                      <w:sz w:val="21"/>
                    </w:rPr>
                    <w:t>月</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被考核单位（乙方）：</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考核单位（甲方，盖章）：</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一级指标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二级指标</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考核要素和评估内容及其标准</w:t>
                  </w:r>
                </w:p>
              </w:tc>
            </w:tr>
            <w:tr>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流程管理</w:t>
                  </w:r>
                </w:p>
              </w:tc>
              <w:tc>
                <w:tcPr>
                  <w:tcW w:type="dxa" w:w="5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准时送货</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送货准时，所服务食堂每天所需食材一并送达，得</w:t>
                  </w:r>
                  <w:r>
                    <w:rPr>
                      <w:sz w:val="21"/>
                    </w:rPr>
                    <w:t>8</w:t>
                  </w:r>
                  <w:r>
                    <w:rPr>
                      <w:sz w:val="21"/>
                    </w:rPr>
                    <w:t>分，每延误一次扣</w:t>
                  </w:r>
                  <w:r>
                    <w:rPr>
                      <w:sz w:val="21"/>
                    </w:rPr>
                    <w:t>2</w:t>
                  </w:r>
                  <w:r>
                    <w:rPr>
                      <w:sz w:val="21"/>
                    </w:rPr>
                    <w:t>分，以此类推，扣完为止。发现委托其他人或其他车代送扣</w:t>
                  </w:r>
                  <w:r>
                    <w:rPr>
                      <w:sz w:val="21"/>
                    </w:rPr>
                    <w:t>8</w:t>
                  </w:r>
                  <w:r>
                    <w:rPr>
                      <w:sz w:val="21"/>
                    </w:rPr>
                    <w:t>分。</w:t>
                  </w:r>
                </w:p>
              </w:tc>
            </w:tr>
            <w:tr>
              <w:tc>
                <w:tcPr>
                  <w:tcW w:type="dxa" w:w="572"/>
                  <w:vMerge/>
                  <w:tcBorders>
                    <w:top w:val="none" w:color="000000" w:sz="4"/>
                    <w:left w:val="single" w:color="000000" w:sz="4"/>
                    <w:bottom w:val="single" w:color="000000" w:sz="4"/>
                    <w:right w:val="single" w:color="000000" w:sz="4"/>
                  </w:tcBorders>
                </w:tcPr>
                <w:p/>
              </w:tc>
              <w:tc>
                <w:tcPr>
                  <w:tcW w:type="dxa" w:w="587"/>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足斤足两</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送货无短斤缺两现象，得</w:t>
                  </w:r>
                  <w:r>
                    <w:rPr>
                      <w:sz w:val="21"/>
                    </w:rPr>
                    <w:t>8</w:t>
                  </w:r>
                  <w:r>
                    <w:rPr>
                      <w:sz w:val="21"/>
                    </w:rPr>
                    <w:t>分（份量短缺达到该类食材配送总量</w:t>
                  </w:r>
                  <w:r>
                    <w:rPr>
                      <w:sz w:val="21"/>
                    </w:rPr>
                    <w:t>5%</w:t>
                  </w:r>
                  <w:r>
                    <w:rPr>
                      <w:sz w:val="21"/>
                    </w:rPr>
                    <w:t>以上，有一次扣</w:t>
                  </w:r>
                  <w:r>
                    <w:rPr>
                      <w:sz w:val="21"/>
                    </w:rPr>
                    <w:t>2</w:t>
                  </w:r>
                  <w:r>
                    <w:rPr>
                      <w:sz w:val="21"/>
                    </w:rPr>
                    <w:t>分，以此类推，扣完为止）。</w:t>
                  </w:r>
                </w:p>
              </w:tc>
            </w:tr>
            <w:tr>
              <w:tc>
                <w:tcPr>
                  <w:tcW w:type="dxa" w:w="572"/>
                  <w:vMerge/>
                  <w:tcBorders>
                    <w:top w:val="none" w:color="000000" w:sz="4"/>
                    <w:left w:val="single" w:color="000000" w:sz="4"/>
                    <w:bottom w:val="single" w:color="000000" w:sz="4"/>
                    <w:right w:val="single" w:color="000000" w:sz="4"/>
                  </w:tcBorders>
                </w:tcPr>
                <w:p/>
              </w:tc>
              <w:tc>
                <w:tcPr>
                  <w:tcW w:type="dxa" w:w="587"/>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工作人员工作认真，服务热情周到，运送搬装文明，得</w:t>
                  </w:r>
                  <w:r>
                    <w:rPr>
                      <w:sz w:val="21"/>
                    </w:rPr>
                    <w:t>6</w:t>
                  </w:r>
                  <w:r>
                    <w:rPr>
                      <w:sz w:val="21"/>
                    </w:rPr>
                    <w:t>分；无正当理由与食堂人员争执，一次扣</w:t>
                  </w:r>
                  <w:r>
                    <w:rPr>
                      <w:sz w:val="21"/>
                    </w:rPr>
                    <w:t>3</w:t>
                  </w:r>
                  <w:r>
                    <w:rPr>
                      <w:sz w:val="21"/>
                    </w:rPr>
                    <w:t>分，扣完为止。</w:t>
                  </w:r>
                </w:p>
              </w:tc>
            </w:tr>
            <w:tr>
              <w:tc>
                <w:tcPr>
                  <w:tcW w:type="dxa" w:w="572"/>
                  <w:vMerge/>
                  <w:tcBorders>
                    <w:top w:val="none" w:color="000000" w:sz="4"/>
                    <w:left w:val="single" w:color="000000" w:sz="4"/>
                    <w:bottom w:val="single" w:color="000000" w:sz="4"/>
                    <w:right w:val="single" w:color="000000" w:sz="4"/>
                  </w:tcBorders>
                </w:tcPr>
                <w:p/>
              </w:tc>
              <w:tc>
                <w:tcPr>
                  <w:tcW w:type="dxa" w:w="587"/>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工作细致</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配送物品清单与实际配送无差错，得</w:t>
                  </w:r>
                  <w:r>
                    <w:rPr>
                      <w:sz w:val="21"/>
                    </w:rPr>
                    <w:t>6</w:t>
                  </w:r>
                  <w:r>
                    <w:rPr>
                      <w:sz w:val="21"/>
                    </w:rPr>
                    <w:t>分；误差一次扣</w:t>
                  </w:r>
                  <w:r>
                    <w:rPr>
                      <w:sz w:val="21"/>
                    </w:rPr>
                    <w:t>3</w:t>
                  </w:r>
                  <w:r>
                    <w:rPr>
                      <w:sz w:val="21"/>
                    </w:rPr>
                    <w:t>分，以此类推，扣完为止。</w:t>
                  </w:r>
                </w:p>
              </w:tc>
            </w:tr>
            <w:tr>
              <w:tc>
                <w:tcPr>
                  <w:tcW w:type="dxa" w:w="572"/>
                  <w:vMerge/>
                  <w:tcBorders>
                    <w:top w:val="none" w:color="000000" w:sz="4"/>
                    <w:left w:val="single" w:color="000000" w:sz="4"/>
                    <w:bottom w:val="single" w:color="000000" w:sz="4"/>
                    <w:right w:val="single" w:color="000000" w:sz="4"/>
                  </w:tcBorders>
                </w:tcPr>
                <w:p/>
              </w:tc>
              <w:tc>
                <w:tcPr>
                  <w:tcW w:type="dxa" w:w="587"/>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单据清晰</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送货单（结算凭证）项目齐全，机器打印清晰</w:t>
                  </w:r>
                  <w:r>
                    <w:rPr>
                      <w:sz w:val="21"/>
                    </w:rPr>
                    <w:t>2</w:t>
                  </w:r>
                  <w:r>
                    <w:rPr>
                      <w:sz w:val="21"/>
                    </w:rPr>
                    <w:t>分，否则不得分。</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质量管理</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食材每日评分汇总</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每天对乙方提供的食材质量进行验收，按食材质量标准，全部合格，得</w:t>
                  </w:r>
                  <w:r>
                    <w:rPr>
                      <w:sz w:val="21"/>
                    </w:rPr>
                    <w:t>50</w:t>
                  </w:r>
                  <w:r>
                    <w:rPr>
                      <w:sz w:val="21"/>
                    </w:rPr>
                    <w:t>分，发现质量不合格的，每批每样扣</w:t>
                  </w:r>
                  <w:r>
                    <w:rPr>
                      <w:sz w:val="21"/>
                    </w:rPr>
                    <w:t>5</w:t>
                  </w:r>
                  <w:r>
                    <w:rPr>
                      <w:sz w:val="21"/>
                    </w:rPr>
                    <w:t>分，扣完为止。</w:t>
                  </w:r>
                </w:p>
              </w:tc>
            </w:tr>
            <w:tr>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科学管理</w:t>
                  </w:r>
                </w:p>
              </w:tc>
              <w:tc>
                <w:tcPr>
                  <w:tcW w:type="dxa" w:w="5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结算精准</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送货单上单价、月底结算价与双方确定的结算单价一致的，得</w:t>
                  </w:r>
                  <w:r>
                    <w:rPr>
                      <w:sz w:val="21"/>
                    </w:rPr>
                    <w:t>5</w:t>
                  </w:r>
                  <w:r>
                    <w:rPr>
                      <w:sz w:val="21"/>
                    </w:rPr>
                    <w:t>分，如发现不一致，每次扣</w:t>
                  </w:r>
                  <w:r>
                    <w:rPr>
                      <w:sz w:val="21"/>
                    </w:rPr>
                    <w:t>2.5</w:t>
                  </w:r>
                  <w:r>
                    <w:rPr>
                      <w:sz w:val="21"/>
                    </w:rPr>
                    <w:t>分，扣完为止。</w:t>
                  </w:r>
                </w:p>
              </w:tc>
            </w:tr>
            <w:tr>
              <w:tc>
                <w:tcPr>
                  <w:tcW w:type="dxa" w:w="572"/>
                  <w:vMerge/>
                  <w:tcBorders>
                    <w:top w:val="none" w:color="000000" w:sz="4"/>
                    <w:left w:val="single" w:color="000000" w:sz="4"/>
                    <w:bottom w:val="single" w:color="000000" w:sz="4"/>
                    <w:right w:val="single" w:color="000000" w:sz="4"/>
                  </w:tcBorders>
                </w:tcPr>
                <w:p/>
              </w:tc>
              <w:tc>
                <w:tcPr>
                  <w:tcW w:type="dxa" w:w="587"/>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安全清洁</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操作场所、仓库、运输工具、贮物箱等保持清洁卫生，坚持每天清洁工作，按规定定期消毒并做好记录的，仓库无过期物品，得</w:t>
                  </w:r>
                  <w:r>
                    <w:rPr>
                      <w:sz w:val="21"/>
                    </w:rPr>
                    <w:t>5</w:t>
                  </w:r>
                  <w:r>
                    <w:rPr>
                      <w:sz w:val="21"/>
                    </w:rPr>
                    <w:t>分，抽查到一次不符合要求，扣</w:t>
                  </w:r>
                  <w:r>
                    <w:rPr>
                      <w:sz w:val="21"/>
                    </w:rPr>
                    <w:t>1</w:t>
                  </w:r>
                  <w:r>
                    <w:rPr>
                      <w:sz w:val="21"/>
                    </w:rPr>
                    <w:t>分，扣完为止。</w:t>
                  </w:r>
                </w:p>
              </w:tc>
            </w:tr>
            <w:tr>
              <w:tc>
                <w:tcPr>
                  <w:tcW w:type="dxa" w:w="572"/>
                  <w:vMerge/>
                  <w:tcBorders>
                    <w:top w:val="none" w:color="000000" w:sz="4"/>
                    <w:left w:val="single" w:color="000000" w:sz="4"/>
                    <w:bottom w:val="single" w:color="000000" w:sz="4"/>
                    <w:right w:val="single" w:color="000000" w:sz="4"/>
                  </w:tcBorders>
                </w:tcPr>
                <w:p/>
              </w:tc>
              <w:tc>
                <w:tcPr>
                  <w:tcW w:type="dxa" w:w="587"/>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联系制度</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如所供货物不在报价名录内，事先与甲方联系并谈妥商品品牌、品级、规格、价格等事项，然后发货的，得</w:t>
                  </w:r>
                  <w:r>
                    <w:rPr>
                      <w:sz w:val="21"/>
                    </w:rPr>
                    <w:t>3</w:t>
                  </w:r>
                  <w:r>
                    <w:rPr>
                      <w:sz w:val="21"/>
                    </w:rPr>
                    <w:t>分，乙方单方定价后再送货不得分。</w:t>
                  </w:r>
                </w:p>
              </w:tc>
            </w:tr>
            <w:tr>
              <w:tc>
                <w:tcPr>
                  <w:tcW w:type="dxa" w:w="572"/>
                  <w:vMerge/>
                  <w:tcBorders>
                    <w:top w:val="none" w:color="000000" w:sz="4"/>
                    <w:left w:val="single" w:color="000000" w:sz="4"/>
                    <w:bottom w:val="single" w:color="000000" w:sz="4"/>
                    <w:right w:val="single" w:color="000000" w:sz="4"/>
                  </w:tcBorders>
                </w:tcPr>
                <w:p/>
              </w:tc>
              <w:tc>
                <w:tcPr>
                  <w:tcW w:type="dxa" w:w="587"/>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及时整改</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对甲方或食堂建议能虚心接受并及时整改见实效的，得</w:t>
                  </w:r>
                  <w:r>
                    <w:rPr>
                      <w:sz w:val="21"/>
                    </w:rPr>
                    <w:t>4</w:t>
                  </w:r>
                  <w:r>
                    <w:rPr>
                      <w:sz w:val="21"/>
                    </w:rPr>
                    <w:t>分，整改效果不明显扣</w:t>
                  </w:r>
                  <w:r>
                    <w:rPr>
                      <w:sz w:val="21"/>
                    </w:rPr>
                    <w:t>1</w:t>
                  </w:r>
                  <w:r>
                    <w:rPr>
                      <w:sz w:val="21"/>
                    </w:rPr>
                    <w:t>分，未见整改效果不得分。</w:t>
                  </w:r>
                </w:p>
              </w:tc>
            </w:tr>
            <w:tr>
              <w:tc>
                <w:tcPr>
                  <w:tcW w:type="dxa" w:w="572"/>
                  <w:vMerge/>
                  <w:tcBorders>
                    <w:top w:val="none" w:color="000000" w:sz="4"/>
                    <w:left w:val="single" w:color="000000" w:sz="4"/>
                    <w:bottom w:val="single" w:color="000000" w:sz="4"/>
                    <w:right w:val="single" w:color="000000" w:sz="4"/>
                  </w:tcBorders>
                </w:tcPr>
                <w:p/>
              </w:tc>
              <w:tc>
                <w:tcPr>
                  <w:tcW w:type="dxa" w:w="587"/>
                  <w:vMerge/>
                  <w:tcBorders>
                    <w:top w:val="none" w:color="000000" w:sz="4"/>
                    <w:left w:val="non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协调沟通</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每个月月底，主动向甲方书面报告工作情况，得</w:t>
                  </w:r>
                  <w:r>
                    <w:rPr>
                      <w:sz w:val="21"/>
                    </w:rPr>
                    <w:t>3</w:t>
                  </w:r>
                  <w:r>
                    <w:rPr>
                      <w:sz w:val="21"/>
                    </w:rPr>
                    <w:t>分，不按时交的，不得分。</w:t>
                  </w:r>
                </w:p>
              </w:tc>
            </w:tr>
            <w:tr>
              <w:tc>
                <w:tcPr>
                  <w:tcW w:type="dxa" w:w="19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得分汇总</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9"/>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得分及评分人签字</w:t>
                  </w:r>
                  <w:r>
                    <w:rPr>
                      <w:sz w:val="21"/>
                    </w:rPr>
                    <w:t>:</w:t>
                  </w:r>
                </w:p>
              </w:tc>
            </w:tr>
          </w:tbl>
          <w:p>
            <w:pPr>
              <w:pStyle w:val="null3"/>
              <w:ind w:firstLine="480"/>
              <w:jc w:val="both"/>
            </w:pPr>
            <w:r>
              <w:rPr>
                <w:sz w:val="21"/>
              </w:rPr>
              <w:t>3.</w:t>
            </w:r>
            <w:r>
              <w:rPr>
                <w:sz w:val="21"/>
              </w:rPr>
              <w:t>不定期考核标准：</w:t>
            </w:r>
          </w:p>
          <w:p>
            <w:pPr>
              <w:pStyle w:val="null3"/>
              <w:ind w:firstLine="480"/>
              <w:jc w:val="both"/>
            </w:pPr>
            <w:r>
              <w:rPr>
                <w:sz w:val="21"/>
              </w:rPr>
              <w:t>以下考核细则仅供参考，具体考核细则将由采购人根据实际情况制定，采购人对考核细则保持最终修改权和解释权。原则上所有配送点每年不少于</w:t>
            </w:r>
            <w:r>
              <w:rPr>
                <w:sz w:val="21"/>
              </w:rPr>
              <w:t>1</w:t>
            </w:r>
            <w:r>
              <w:rPr>
                <w:sz w:val="21"/>
              </w:rPr>
              <w:t>次不定期抽查考核。以采购人各个饭堂的考核得分总和按比例作为考核依据，其中本部饭堂（佛山市公安局南海分局盐步派出所饭堂）占总分</w:t>
            </w:r>
            <w:r>
              <w:rPr>
                <w:sz w:val="21"/>
              </w:rPr>
              <w:t>40%</w:t>
            </w:r>
            <w:r>
              <w:rPr>
                <w:sz w:val="21"/>
              </w:rPr>
              <w:t>，其余</w:t>
            </w:r>
            <w:r>
              <w:rPr>
                <w:sz w:val="21"/>
              </w:rPr>
              <w:t>2</w:t>
            </w:r>
            <w:r>
              <w:rPr>
                <w:sz w:val="21"/>
              </w:rPr>
              <w:t>个饭堂（盐步派出所社区警务队饭堂、盐步派出所案件办理队饭堂）各占总分</w:t>
            </w:r>
            <w:r>
              <w:rPr>
                <w:sz w:val="21"/>
              </w:rPr>
              <w:t>30%</w:t>
            </w:r>
            <w:r>
              <w:rPr>
                <w:sz w:val="21"/>
              </w:rPr>
              <w:t>（计算公式：不定期考核得分</w:t>
            </w:r>
            <w:r>
              <w:rPr>
                <w:sz w:val="21"/>
              </w:rPr>
              <w:t>=</w:t>
            </w:r>
            <w:r>
              <w:rPr>
                <w:sz w:val="21"/>
              </w:rPr>
              <w:t>本部饭堂（佛山市公安局南海分局盐步派出所饭堂）考核得分总和×</w:t>
            </w:r>
            <w:r>
              <w:rPr>
                <w:sz w:val="21"/>
              </w:rPr>
              <w:t>40%+</w:t>
            </w:r>
            <w:r>
              <w:rPr>
                <w:sz w:val="21"/>
              </w:rPr>
              <w:t>盐步派出所社区警务队饭堂考核得分总和×</w:t>
            </w:r>
            <w:r>
              <w:rPr>
                <w:sz w:val="21"/>
              </w:rPr>
              <w:t>30%+</w:t>
            </w:r>
            <w:r>
              <w:rPr>
                <w:sz w:val="21"/>
              </w:rPr>
              <w:t>盐步派出所案件办理队饭堂考核得分总和×</w:t>
            </w:r>
            <w:r>
              <w:rPr>
                <w:sz w:val="21"/>
              </w:rPr>
              <w:t>30%</w:t>
            </w:r>
            <w:r>
              <w:rPr>
                <w:sz w:val="21"/>
              </w:rPr>
              <w:t>）；如服务期间采购人在用饭堂个数有增减的，由采购人与中标人以书面补充协议方式对各饭堂的考核分值占比进行调整。</w:t>
            </w:r>
          </w:p>
          <w:p>
            <w:pPr>
              <w:pStyle w:val="null3"/>
              <w:ind w:firstLine="480"/>
              <w:jc w:val="both"/>
            </w:pPr>
            <w:r>
              <w:rPr>
                <w:sz w:val="21"/>
              </w:rPr>
              <w:t>以下考核细则是采购人对中标人进行不定期抽查考核的内容，满分为</w:t>
            </w:r>
            <w:r>
              <w:rPr>
                <w:sz w:val="21"/>
              </w:rPr>
              <w:t>100</w:t>
            </w:r>
            <w:r>
              <w:rPr>
                <w:sz w:val="21"/>
              </w:rPr>
              <w:t>分，若供应商考核分数低于</w:t>
            </w:r>
            <w:r>
              <w:rPr>
                <w:sz w:val="21"/>
              </w:rPr>
              <w:t>80</w:t>
            </w:r>
            <w:r>
              <w:rPr>
                <w:sz w:val="21"/>
              </w:rPr>
              <w:t>分的，采购人有权取消中标人的供货资格及解除合同</w:t>
            </w:r>
            <w:r>
              <w:rPr>
                <w:sz w:val="21"/>
              </w:rPr>
              <w:t>，不予续签下一服务周期的合同</w:t>
            </w:r>
            <w:r>
              <w:rPr>
                <w:sz w:val="21"/>
              </w:rPr>
              <w:t>。</w:t>
            </w:r>
          </w:p>
          <w:p>
            <w:pPr>
              <w:pStyle w:val="null3"/>
              <w:ind w:firstLine="482"/>
              <w:jc w:val="both"/>
            </w:pPr>
            <w:r>
              <w:rPr>
                <w:sz w:val="21"/>
                <w:b/>
              </w:rPr>
              <w:t>（详见本项目附表</w:t>
            </w:r>
            <w:r>
              <w:rPr>
                <w:sz w:val="21"/>
                <w:b/>
              </w:rPr>
              <w:t>“不定期考核细则”）</w:t>
            </w:r>
          </w:p>
          <w:tbl>
            <w:tblPr>
              <w:tblInd w:type="dxa" w:w="435"/>
              <w:tblBorders>
                <w:top w:val="none" w:color="000000" w:sz="4"/>
                <w:left w:val="none" w:color="000000" w:sz="4"/>
                <w:bottom w:val="none" w:color="000000" w:sz="4"/>
                <w:right w:val="none" w:color="000000" w:sz="4"/>
                <w:insideH w:val="none"/>
                <w:insideV w:val="none"/>
              </w:tblBorders>
            </w:tblPr>
            <w:tblGrid>
              <w:gridCol w:w="890"/>
              <w:gridCol w:w="407"/>
              <w:gridCol w:w="2399"/>
              <w:gridCol w:w="407"/>
              <w:gridCol w:w="1494"/>
            </w:tblGrid>
            <w:tr>
              <w:tc>
                <w:tcPr>
                  <w:tcW w:type="dxa" w:w="559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不定期考核细则</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考核年月：</w:t>
                  </w:r>
                  <w:r>
                    <w:rPr>
                      <w:sz w:val="21"/>
                    </w:rPr>
                    <w:t xml:space="preserve">     </w:t>
                  </w:r>
                  <w:r>
                    <w:rPr>
                      <w:sz w:val="21"/>
                    </w:rPr>
                    <w:t>年</w:t>
                  </w:r>
                  <w:r>
                    <w:rPr>
                      <w:sz w:val="21"/>
                    </w:rPr>
                    <w:t xml:space="preserve">     </w:t>
                  </w:r>
                  <w:r>
                    <w:rPr>
                      <w:sz w:val="21"/>
                    </w:rPr>
                    <w:t>月</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被考核单位（乙方）：</w:t>
                  </w:r>
                </w:p>
              </w:tc>
            </w:tr>
            <w:tr>
              <w:tc>
                <w:tcPr>
                  <w:tcW w:type="dxa" w:w="55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考核单位（甲方，盖章）：</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项类</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1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配送车辆、实际运输不符合招标文件及合同约定的，每次扣</w:t>
                  </w:r>
                  <w:r>
                    <w:rPr>
                      <w:sz w:val="21"/>
                    </w:rPr>
                    <w:t>2</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在协议供货期，未在规定时间内完成配送、供货，每次扣</w:t>
                  </w:r>
                  <w:r>
                    <w:rPr>
                      <w:sz w:val="21"/>
                    </w:rPr>
                    <w:t>3</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实际配送货物少于订购数量且不能及时补充的，每次扣</w:t>
                  </w:r>
                  <w:r>
                    <w:rPr>
                      <w:sz w:val="21"/>
                    </w:rPr>
                    <w:t>1</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实际配送的货物与订购货物种类、质量不符，未能及时更换的，甲方有权拒收，每次扣</w:t>
                  </w:r>
                  <w:r>
                    <w:rPr>
                      <w:sz w:val="21"/>
                    </w:rPr>
                    <w:t>6</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相应批次的货物未能提供相关合格检验证明的，每次扣</w:t>
                  </w:r>
                  <w:r>
                    <w:rPr>
                      <w:sz w:val="21"/>
                    </w:rPr>
                    <w:t>10</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食品质量不符合要求，出现质量问题或造成食物中毒等，每次扣</w:t>
                  </w:r>
                  <w:r>
                    <w:rPr>
                      <w:sz w:val="21"/>
                    </w:rPr>
                    <w:t>15</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乙方应承担由此造成的全部法律责任及经济损失赔偿（主要包括但不限于食物中毒人员医疗费、误工费、事故处理费等）</w:t>
                  </w: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滥用或过量使用食品添加剂、发现使用劣质原料、抗生素、激素等有害物质，每次扣</w:t>
                  </w:r>
                  <w:r>
                    <w:rPr>
                      <w:sz w:val="21"/>
                    </w:rPr>
                    <w:t>8</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货物品质与招标文件不符，并未能及时补充的，每次扣</w:t>
                  </w:r>
                  <w:r>
                    <w:rPr>
                      <w:sz w:val="21"/>
                    </w:rPr>
                    <w:t>3</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p>
                <w:p>
                  <w:pPr>
                    <w:pStyle w:val="null3"/>
                    <w:jc w:val="center"/>
                  </w:pPr>
                  <w:r>
                    <w:rPr>
                      <w:sz w:val="21"/>
                    </w:rPr>
                    <w:t>管理要求</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没有建立、健全本单位安全生产责任制，制定安全生产规章制度和操作规程，或违反制度操作的，每次扣</w:t>
                  </w:r>
                  <w:r>
                    <w:rPr>
                      <w:sz w:val="21"/>
                    </w:rPr>
                    <w:t>5</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没有相关应急预案的，每次扣</w:t>
                  </w:r>
                  <w:r>
                    <w:rPr>
                      <w:sz w:val="21"/>
                    </w:rPr>
                    <w:t>3</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造成重大事故或有重大事故不配合处理的，每宗扣</w:t>
                  </w:r>
                  <w:r>
                    <w:rPr>
                      <w:sz w:val="21"/>
                    </w:rPr>
                    <w:t>10</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未按要求及时、如实报告生产安全事故，每次扣</w:t>
                  </w:r>
                  <w:r>
                    <w:rPr>
                      <w:sz w:val="21"/>
                    </w:rPr>
                    <w:t>10</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提供资料弄虚作假的，每次扣</w:t>
                  </w:r>
                  <w:r>
                    <w:rPr>
                      <w:sz w:val="21"/>
                    </w:rPr>
                    <w:t>5</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被采购人使用单位投诉，情况属实的，每宗扣</w:t>
                  </w:r>
                  <w:r>
                    <w:rPr>
                      <w:sz w:val="21"/>
                    </w:rPr>
                    <w:t>4</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被媒体负面曝光的，每宗扣</w:t>
                  </w:r>
                  <w:r>
                    <w:rPr>
                      <w:sz w:val="21"/>
                    </w:rPr>
                    <w:t>10</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有违反招标文件及合同规定的其它违约事件的，每发现</w:t>
                  </w:r>
                  <w:r>
                    <w:rPr>
                      <w:sz w:val="21"/>
                    </w:rPr>
                    <w:t>1</w:t>
                  </w:r>
                  <w:r>
                    <w:rPr>
                      <w:sz w:val="21"/>
                    </w:rPr>
                    <w:t>次，需按违约性质并结合上述违约类别，每次扣</w:t>
                  </w:r>
                  <w:r>
                    <w:rPr>
                      <w:sz w:val="21"/>
                    </w:rPr>
                    <w:t>5</w:t>
                  </w:r>
                  <w:r>
                    <w:rPr>
                      <w:sz w:val="21"/>
                    </w:rPr>
                    <w:t>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6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扣分汇总</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6</w:t>
            </w:r>
          </w:p>
        </w:tc>
        <w:tc>
          <w:tcPr>
            <w:tcW w:type="dxa" w:w="5814"/>
          </w:tcPr>
          <w:p>
            <w:pPr>
              <w:pStyle w:val="null3"/>
              <w:jc w:val="both"/>
            </w:pPr>
            <w:r>
              <w:rPr>
                <w:sz w:val="21"/>
              </w:rPr>
              <w:t>其他要求：投标人应具备满足本项目需求的服务方案，包括但不限于：项目组织实施方案、质量保障措施、应急处理方案、退换货服务方案等内容。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佛山市公安局南海分局盐步派出所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采购机构代理服务收费标准：1、本项目的招标代理费（中标服务费）由中标供应商支付。2、以本项目采购预算金额作为招标代理服务费的计算基数，按照合同招标代理收费标准中规定“服务类”标准×70%计收。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其他，1、本项目采用电子系统进行招投标，请在投标前详细阅读中标人操作手册， 手册获取网址https://gdgpo.czt.gd.gov.cn/help/transaction/download.html。投标人在使用过程中遇到涉及系统使用的问题，可通过400-1832-999进行咨询或通过广东政府采购智慧云平台运维服务说明中提供的其他服务方式获取帮助。2、投标人参加本项目投标，需要提前办理CA和电子签章，办理方式和注意事项详见中标人操作手册与CA办理指南，指南获取地址：https://gdgpo.czt.gd.gov.cn/help/problem/。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5、合同签订时间补充说明：采购人及其委托的代理机构与中标（成交）供应商应在中标（成交）通知书发出之日起 30日内，原则上应在20日内，按照采购文件确定的事项（采购文件和中标或成交供应商投标响应文件约定事项）签订政府采购合同。合同签订无需经单位集体会议决策的，应当在中标、成交通知书发出之日起 10 日内签订政府采购合同。签订合同之日起2个工作日内（法定）上传合同至广东省云平台备案后推送公开。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7、本项目的中标通知书以采购人和采购代理机构确认的纸质中标通知书作为授予合同资格的唯一合法依据。云平台版本的中标通知书不作为签订采购合同的依据。如本招标文件与此描述有不一致的，以此描述为准。8、除特别注明的情况外，评审得分均保留小数点后2位，第3位四舍五入。 9、云平台系统生成的PDF版招标文件与WORD版招标文件如有差异，以PDF版招标文件为准。10、由于该项目涉及财政资金，若政府因政策调整或资金变动等不确定因素，采购人可单方面解约，中标人应配合办理工作交接及撤场事宜。采购人根据服务终止前中标人的实际服务量进行服务费用的结算，除结算前述服务费用之外，采购人不给予任何补偿。因采购人原因导致在协议履行期内无法开展服务的，双方可自动解除本协议，采购人不负任何补偿责任。采购人根据服务终止前中标人的实际服务量进行服务费用的结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；请各投标人在投标文件递交截止时间前按须知前附表规定的金额递交至</w:t>
      </w:r>
      <w:r>
        <w:rPr/>
        <w:t>广东嘉燊咨询有限公司</w:t>
      </w:r>
      <w:r>
        <w:rPr/>
        <w:t>，到账情况以开标时</w:t>
      </w:r>
      <w:r>
        <w:rPr/>
        <w:t>广东嘉燊咨询有限公司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佛山市南海区人民政府网（http://www.nanhai.gov.cn/fsnhq/bmdh/sydw/ggzyjyzx/jyxx/）、广东省公共资源交易平台（佛山市）（https://ygp.gdzwfw.gov.cn/ggzy-portal/#/440600/index）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佛山市南海区人民政府网（http://www.nanhai.gov.cn/fsnhq/bmdh/sydw/ggzyjyzx/jyxx/）、广东省公共资源交易平台（佛山市）（https://ygp.gdzwfw.gov.cn/ggzy-portal/#/440600/index）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0757-86223223</w:t>
      </w:r>
    </w:p>
    <w:p>
      <w:pPr>
        <w:pStyle w:val="null3"/>
        <w:ind w:firstLine="480"/>
      </w:pPr>
      <w:r>
        <w:rPr/>
        <w:t>邮箱：</w:t>
      </w:r>
      <w:r>
        <w:rPr/>
        <w:t>gd_jszx@126.com</w:t>
      </w:r>
    </w:p>
    <w:p>
      <w:pPr>
        <w:pStyle w:val="null3"/>
        <w:ind w:firstLine="480"/>
      </w:pPr>
      <w:r>
        <w:rPr/>
        <w:t>地址：</w:t>
      </w:r>
      <w:r>
        <w:rPr/>
        <w:t>佛山市南海区桂城街道桂平中路65号鸿晖都市产业新城4座313房之一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盐步派出所2026-2028年饭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广东嘉燊咨询有限公司</w:t>
      </w:r>
      <w:r>
        <w:rPr/>
        <w:t>统一对外发布。</w:t>
      </w:r>
    </w:p>
    <w:p>
      <w:pPr>
        <w:pStyle w:val="null3"/>
        <w:ind w:firstLine="480"/>
      </w:pPr>
      <w:r>
        <w:rPr/>
        <w:t>（2）对</w:t>
      </w:r>
      <w:r>
        <w:rPr/>
        <w:t>广东嘉燊咨询有限公司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采购包1（盐步派出所2026-2028年饭堂食材配送服务项目）：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采购包1（盐步派出所2026-2028年饭堂食材配送服务项目）：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可按《政府采购供应商资格信用承诺函》提供承诺（具体格式详见公告附件）；若未提供《政府采购供应商资格信用承诺函》则需提供投标截止日前6个月内任意1个月缴纳税收和社会保险的凭据证明材料扫描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一项证明材料：①提供《政府采购供应商资格信用承诺函》；②提供2024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按《政府采购供应商资格信用承诺函》提供承诺（具体格式详见公告附件）；若未提供《政府采购供应商资格信用承诺函》则需参照响应承诺函相关承诺格式内容。重大违法记录，是指供应商因违法经营受到刑事处罚或者责令停产停业、吊销许可证或者执照、较大数额罚款等行政处罚。（较大数额罚款：根据财政部关于《中华人民共和国政府采购法实施条例》第十九条第一款“较大数额罚款”具体适用问题的意见：“较大数额罚款”认定为200万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投标（响应）。为采购项目提供整体设计、规范编制或者项目管理、监理、检测等服务的供应商，不得再参加与本项目投标（响应）。按照《投标函》进行承诺。</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供应商须具有有效《食品经营许可证》，提供证书扫描件或备案截图；如供应商的许可证书与营业执照合并办理的，提供扫描营业执照二维码后的有效备案信息截图；如国家另有规定，则适用其规定。</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供应商应为符合本项目采购标的对应行业（本项目行业为：批发业）划分标准的中小企业（监狱企业、残疾人福利性单位视同小微企业；符合小微企业划分标准的个体工商户，视为小微企业）。中小企业以供应商提供的《中小企业声明函（工程、服务）》（详见响应文件格式）为判定标准；残疾人福利性单位以供应商提供的《残疾人福利性单位声明函》（详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采购包1（盐步派出所2026-2028年饭堂食材配送服务项目）：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实质性条款（含标有“★”号条款）</w:t>
            </w:r>
          </w:p>
        </w:tc>
        <w:tc>
          <w:tcPr>
            <w:tcW w:type="dxa" w:w="4238"/>
          </w:tcPr>
          <w:p>
            <w:pPr>
              <w:pStyle w:val="null3"/>
            </w:pPr>
            <w:r>
              <w:rPr/>
              <w:t>投标文件满足招标文件中标有“★”号的实质性条款，无负偏离的。</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1.投标报价符合招标文件对报价的要求。 2.如评标委员会认为投标人的报价（投标折扣率）明显低于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9</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采购包1(盐步派出所2026-2028年饭堂食材配送服务项目):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项目组织实施方案 (10.0分)</w:t>
            </w:r>
          </w:p>
        </w:tc>
        <w:tc>
          <w:tcPr>
            <w:tcW w:type="dxa" w:w="5076"/>
          </w:tcPr>
          <w:p>
            <w:pPr>
              <w:pStyle w:val="null3"/>
              <w:jc w:val="left"/>
            </w:pPr>
            <w:r>
              <w:rPr/>
              <w:t>根据投标人提供的项目组织实施方案（包含但不限于总体实施计划、思路和分析等）进行评审： 1.方案不存在瑕疵，完全满足招标文件要求的，得10分； 2.方案存在1-2处瑕疵，未能完全符合招标文件要求的，得6分； 3.方案存在3-4处瑕疵，未能满足招标文件要求的，得2分； 方案存在5处或以上，未能满足采购需求，或未提供方案的，得0分。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根据投标人提供的食材质量保证措施（包含但不限于货物加工、包装、保存各环节的质量保证措施）进行评审： 1.方案不存在瑕疵，完全满足招标文件要求的，得10分； 2.方案存在1-2处瑕疵，未能完全符合招标文件要求的，得6分； 3.方案存在3-4处瑕疵，未能满足招标文件要求的，得2分； 方案存在5处或以上，未能满足采购需求，或未提供方案的，得0分。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对服务过程中可能出现的特殊情况（包含但不限于紧急配送、安全卫生事故、食物中毒事故等）以及相应的处理预案，应急处理流程以及保障措施等进行评审：1.方案不存在瑕疵，完全满足招标文件要求的，得10分； 2.方案存在1-2处瑕疵，未能完全符合招标文件要求的，得6分； 3.方案存在3-4处瑕疵，未能满足招标文件要求的，得2分； 方案存在5处或以上，未能满足采购需求，或未提供方案的，得0分。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退换货服务方案 (10.0分)</w:t>
            </w:r>
          </w:p>
        </w:tc>
        <w:tc>
          <w:tcPr>
            <w:tcW w:type="dxa" w:w="5076"/>
          </w:tcPr>
          <w:p>
            <w:pPr>
              <w:pStyle w:val="null3"/>
              <w:jc w:val="left"/>
            </w:pPr>
            <w:r>
              <w:rPr/>
              <w:t>（1）根据投标人提供的退换货服务方案（包含但不限于因货物质量问题的退换货流程、退换货过程便捷性的说明、补货时间承诺等）进行评审：1.方案不存在瑕疵，完全满足招标文件要求的，得7分； 2.方案存在1-2处瑕疵，未能完全符合招标文件要求的，得4分； 3.方案存在3-4处瑕疵，未能满足招标文件要求的，得1分； 方案存在5处或以上，未能满足采购需求，或未提供方案的，得0分。 （2）承诺在30分钟（含）内按质按量将货补齐的，得3分，承诺在30分钟（不含）至60分钟（含）内按质按量将货补齐的，得1分，不提供不得分。提供承诺函加盖投标人公章（承诺函格式自拟）。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val="restart"/>
          </w:tcPr>
          <w:p>
            <w:pPr>
              <w:pStyle w:val="null3"/>
              <w:jc w:val="center"/>
            </w:pPr>
            <w:r>
              <w:rPr/>
              <w:t>商务部分</w:t>
            </w:r>
          </w:p>
        </w:tc>
        <w:tc>
          <w:tcPr>
            <w:tcW w:type="dxa" w:w="2307"/>
          </w:tcPr>
          <w:p>
            <w:pPr>
              <w:pStyle w:val="null3"/>
              <w:jc w:val="left"/>
            </w:pPr>
            <w:r>
              <w:rPr/>
              <w:t>配送服务能力 (10.0分)</w:t>
            </w:r>
          </w:p>
        </w:tc>
        <w:tc>
          <w:tcPr>
            <w:tcW w:type="dxa" w:w="5076"/>
          </w:tcPr>
          <w:p>
            <w:pPr>
              <w:pStyle w:val="null3"/>
              <w:jc w:val="left"/>
            </w:pPr>
            <w:r>
              <w:rPr/>
              <w:t>根据投标人拟投入本项目的配送车辆情况进行评审： 1.配送车辆（非冷藏车或冷链车）： 每提供1辆车的证明材料得1.5分，最高得6分。 2.冷藏车（冷链车）： 每提供1辆车的证明材料得2分，最高得4分。 注：（1）投标人自有的车辆：提供有效的机动车行驶证或登记证的复印件（自有是指机动车行驶证上所有人为投标人）、车辆实拍照片（须提供车辆的车头照、车尾照及清晰可辩认的车牌号），加盖投标人公章。 （2）投标人租赁的车辆：提供有效的车辆租赁协议（或租赁合同）复印件（租赁期须涵盖本项目的服务期，评审时以投标截止时间开始计算2年；如未能涵盖本项目服务期，投标人须提供承诺，格式自拟）、有效的机动车行驶证复印件、车辆实拍照片（须提供车辆的车头照、车尾照及清晰可辩认的车牌号），加盖投标人公章。 （3）冷藏车（冷链车）车辆的实物（实景）照片（须提供车辆的车头照、车尾照及清晰可辨认的车牌号）需能清晰体现出车辆配备具有冷藏功能的设备。 （4）未提供或者资料提供不齐全或者清晰度不足等原因导致评委无法辩认的不得分。</w:t>
            </w:r>
          </w:p>
        </w:tc>
      </w:tr>
      <w:tr>
        <w:tc>
          <w:tcPr>
            <w:tcW w:type="dxa" w:w="922"/>
            <w:gridSpan w:val="2"/>
            <w:vMerge/>
          </w:tcPr>
          <w:p/>
        </w:tc>
        <w:tc>
          <w:tcPr>
            <w:tcW w:type="dxa" w:w="2307"/>
          </w:tcPr>
          <w:p>
            <w:pPr>
              <w:pStyle w:val="null3"/>
              <w:jc w:val="left"/>
            </w:pPr>
            <w:r>
              <w:rPr/>
              <w:t>团队素质 (4.0分)</w:t>
            </w:r>
          </w:p>
        </w:tc>
        <w:tc>
          <w:tcPr>
            <w:tcW w:type="dxa" w:w="5076"/>
          </w:tcPr>
          <w:p>
            <w:pPr>
              <w:pStyle w:val="null3"/>
              <w:jc w:val="left"/>
            </w:pPr>
            <w:r>
              <w:rPr/>
              <w:t>根据投标人拟投入本项目的团队成员配置情况进行评审： 1.投标人团队成员中，具有食品安全管理员证书或者食品安全管理人员考试合格证明的，每提供1人得1分，最高得2分； 2.投标人团队成员中，具有农产品食品检验员证书的，每提供一人得1分，最高2分； 注：须同时提供以上人员相关证书复印件及投标人在投标截止日往前顺推3个月内任意一个月在投标人单位购买社保证明复印件并加盖投标人公章作为证明材料，不提供或资料提供不齐全的不得分。同一人如具有不同类别证件的，可以累计得分；如同一人同时具有同一类且不同等级证书的，只按最高级别的证书计算一次。</w:t>
            </w:r>
          </w:p>
        </w:tc>
      </w:tr>
      <w:tr>
        <w:tc>
          <w:tcPr>
            <w:tcW w:type="dxa" w:w="922"/>
            <w:gridSpan w:val="2"/>
            <w:vMerge/>
          </w:tcPr>
          <w:p/>
        </w:tc>
        <w:tc>
          <w:tcPr>
            <w:tcW w:type="dxa" w:w="2307"/>
          </w:tcPr>
          <w:p>
            <w:pPr>
              <w:pStyle w:val="null3"/>
              <w:jc w:val="left"/>
            </w:pPr>
            <w:r>
              <w:rPr/>
              <w:t>货物存储能力 (4.0分)</w:t>
            </w:r>
          </w:p>
        </w:tc>
        <w:tc>
          <w:tcPr>
            <w:tcW w:type="dxa" w:w="5076"/>
          </w:tcPr>
          <w:p>
            <w:pPr>
              <w:pStyle w:val="null3"/>
              <w:jc w:val="left"/>
            </w:pPr>
            <w:r>
              <w:rPr/>
              <w:t>根据投标人提供的冷库（冷藏库或冷冻库）总容积进行评审： 1.冷库总容积≥800立方米的，得4分； 2.800立方米＞冷库总容积≥500立方米，得2分； 3.500立方米＞冷库总容积≥200立方米，得1分； 4.冷库总容积&lt;200立方米，得0.5分； 5.无提供或其他情况不得分。 注：（1）冷库为投标人自有的，需提供冷库的产权证明材料（建造合同或协议，以及建造冷库相关费用的有效发票）的复印件并加盖投标人公章；证明材料不能体现容积的需同时提供第三方测绘报告复印件并加盖投标人公章。 （2）冷库为投标人租赁的，需提供有效的租赁合同复印件并加盖投标人公章（以投标人公司名义签署的文件方为有效），证明材料不能体现容积的同时提供第三方测绘报告复印件并加盖投标人公章； （3）如冷库的产权有效期或租赁期未涵盖本项目服务（评审时以投标截止时间开始计算2年）的，投标人须提供承诺函保证涵盖本项目的服务期，格式自拟。</w:t>
            </w:r>
          </w:p>
        </w:tc>
      </w:tr>
      <w:tr>
        <w:tc>
          <w:tcPr>
            <w:tcW w:type="dxa" w:w="922"/>
            <w:gridSpan w:val="2"/>
            <w:vMerge/>
          </w:tcPr>
          <w:p/>
        </w:tc>
        <w:tc>
          <w:tcPr>
            <w:tcW w:type="dxa" w:w="2307"/>
          </w:tcPr>
          <w:p>
            <w:pPr>
              <w:pStyle w:val="null3"/>
              <w:jc w:val="left"/>
            </w:pPr>
            <w:r>
              <w:rPr/>
              <w:t>增值服务方案 (4.0分)</w:t>
            </w:r>
          </w:p>
        </w:tc>
        <w:tc>
          <w:tcPr>
            <w:tcW w:type="dxa" w:w="5076"/>
          </w:tcPr>
          <w:p>
            <w:pPr>
              <w:pStyle w:val="null3"/>
              <w:jc w:val="left"/>
            </w:pPr>
            <w:r>
              <w:rPr/>
              <w:t>根据投标人针对本项目提供的增值服务方案（包含但不限于提供参考菜谱、厨务协助、厨务培训等）进行评审： 1.方案不存在瑕疵，完全满足招标文件要求的，得4分； 2.方案存在1-2处瑕疵，未能完全符合招标文件要求的，得3分； 3.方案存在3-4处瑕疵，未能满足招标文件要求的，得2分； 方案存在5处或以上，未能满足采购需求，或未提供方案的，得0分。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2023年1月1日（以合同签订时间为准）至今，以投标人名义独立完成或承接的类似项目业绩的，每提供一份业绩证明材料得1分，最高得6分。 注：（1）提供上述业绩对应的合同关键页（含签订合同双方的单位名称、合同服务内容、合同双方的落款盖章、合同签订日期等）复印件并加盖投标人公章。 （2）不提供或提供资料不齐全的不得分。</w:t>
            </w:r>
          </w:p>
        </w:tc>
      </w:tr>
      <w:tr>
        <w:tc>
          <w:tcPr>
            <w:tcW w:type="dxa" w:w="922"/>
            <w:gridSpan w:val="2"/>
            <w:vMerge/>
          </w:tcPr>
          <w:p/>
        </w:tc>
        <w:tc>
          <w:tcPr>
            <w:tcW w:type="dxa" w:w="2307"/>
          </w:tcPr>
          <w:p>
            <w:pPr>
              <w:pStyle w:val="null3"/>
              <w:jc w:val="left"/>
            </w:pPr>
            <w:r>
              <w:rPr/>
              <w:t>食品安全保障 (5.0分)</w:t>
            </w:r>
          </w:p>
        </w:tc>
        <w:tc>
          <w:tcPr>
            <w:tcW w:type="dxa" w:w="5076"/>
          </w:tcPr>
          <w:p>
            <w:pPr>
              <w:pStyle w:val="null3"/>
              <w:jc w:val="left"/>
            </w:pPr>
            <w:r>
              <w:rPr/>
              <w:t>根据投标人本单位购买的有效的食品安全责任累计保险进行评审： 1.食品安全责任险累计保额≥10000万，得5分； 2.10000万＞食品安全责任险累计保额≥8000万，得3分； 3.8000万＞食品安全责任险累计保额≥6000万，得2分； 4.6000万＞食品安全责任险累计保额≥1000万，得1分； 无提供或其他情况，得0分。 注：（1）需提供上述食品安全责任险保险单、发票的复印 件并加盖投标人公章，保险额均以人民币计算。 （2）保险单的有效期须覆盖本项目服务期（评审时以投标截止时间开始计算2年，即如保单在服务期内到期的，投标单位必须在投标文件中承诺继续续保，续保金额不低于投标时的保单金额，承诺函格式自拟）。 （3）无提供或者资料不齐全或者其他情况的，不得分。</w:t>
            </w:r>
          </w:p>
        </w:tc>
      </w:tr>
      <w:tr>
        <w:tc>
          <w:tcPr>
            <w:tcW w:type="dxa" w:w="922"/>
            <w:gridSpan w:val="2"/>
            <w:vMerge/>
          </w:tcPr>
          <w:p/>
        </w:tc>
        <w:tc>
          <w:tcPr>
            <w:tcW w:type="dxa" w:w="2307"/>
          </w:tcPr>
          <w:p>
            <w:pPr>
              <w:pStyle w:val="null3"/>
              <w:jc w:val="left"/>
            </w:pPr>
            <w:r>
              <w:rPr/>
              <w:t>企业认证 (5.0分)</w:t>
            </w:r>
          </w:p>
        </w:tc>
        <w:tc>
          <w:tcPr>
            <w:tcW w:type="dxa" w:w="5076"/>
          </w:tcPr>
          <w:p>
            <w:pPr>
              <w:pStyle w:val="null3"/>
              <w:jc w:val="left"/>
            </w:pPr>
            <w:r>
              <w:rPr/>
              <w:t>投标人具有： 1.有效的质量管理体系认证证书； 2.有效的环境管理体系认证证书； 3.有效的职业健康安全管理体系认证证书； 4.有效的食品安全管理体系认证证书； 5.有效的危害分析与关键控制点（HACCP)体系认证证书； 每提供上述一类有效证书得1分，本项最高得5分。 注：（1）须提供上述有效期内的证书复印件，同时提供国家认证认可监督管理委员会信息中心的认证认可业务信息统一查询平台（http://cx.cnca.cn/)中查询其证书有效信息的网页打印件并加盖投标人公章，不提供或者证书已失效或者证书已撤销或者资料提供不齐全的不得分。 （2）如因投标人成立时间不足4个月（时间以投标人营业执照上的成立/注册日期至投标截止当天计算）导致未能获得认证证书的，投标人提供说明文件明确以上事项，说明合理且属实的，可对应得分。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检验检测设备 (5.0分)</w:t>
            </w:r>
          </w:p>
        </w:tc>
        <w:tc>
          <w:tcPr>
            <w:tcW w:type="dxa" w:w="5076"/>
          </w:tcPr>
          <w:p>
            <w:pPr>
              <w:pStyle w:val="null3"/>
              <w:jc w:val="left"/>
            </w:pPr>
            <w:r>
              <w:rPr/>
              <w:t>根据投标人自有或租赁的检验检测仪器设备功能情况进行评审： 1.微生物检测；2.农药残留检测；3.水质重金属检测；4.细菌检测；5.食品综合分析；6.多功能综合分析；7.食品重金属检测；8.食品添加剂检测；9.肉类安全检测；10.瘦肉精检测。 每提供具备上述功能的仪器一项得0.5分，最高得5分。 注：（1）以上每种仪器具备相应功能均可得分，如设备不能直观显示相应功能的，须提供相关证明材料。（2）仪器设备为投标人自有的，须提供对应仪器设备的购买发票复印件及仪器设备照片并加盖投标人公章；（3）仪器设备为投标人租赁的，须提供相对应仪器设备有效的租赁合同（或协议）的复印件及仪器设备照片并加盖投标人公章；（4）如或租赁期未涵盖本项目服务（评审时以投标截止时间开始计算2年）的，投标人须提供承诺函保证涵盖本项目的服务期，格式自拟；（5）资料不齐全或者清晰度不足等原因导致评委无法辩认的不得分。</w:t>
            </w:r>
          </w:p>
        </w:tc>
      </w:tr>
      <w:tr>
        <w:tc>
          <w:tcPr>
            <w:tcW w:type="dxa" w:w="922"/>
            <w:gridSpan w:val="2"/>
            <w:vMerge/>
          </w:tcPr>
          <w:p/>
        </w:tc>
        <w:tc>
          <w:tcPr>
            <w:tcW w:type="dxa" w:w="2307"/>
          </w:tcPr>
          <w:p>
            <w:pPr>
              <w:pStyle w:val="null3"/>
              <w:jc w:val="left"/>
            </w:pPr>
            <w:r>
              <w:rPr/>
              <w:t>食材质量安全追溯能力 (2.0分)</w:t>
            </w:r>
          </w:p>
        </w:tc>
        <w:tc>
          <w:tcPr>
            <w:tcW w:type="dxa" w:w="5076"/>
          </w:tcPr>
          <w:p>
            <w:pPr>
              <w:pStyle w:val="null3"/>
              <w:jc w:val="left"/>
            </w:pPr>
            <w:r>
              <w:rPr/>
              <w:t>投标人加入了国家农产品质量安全追溯管理信息平台或相关省级农产品质量安全追溯管理信息平台（或农产品质量安全智慧监管平台）的，得2分。 注：需提供平台显示相关信息页面的网页截图并加盖投标人公章，不提供或资料清晰度不足导致评标委员会无法辩认的不得分。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盐步派出所</w:t>
            </w:r>
            <w:r>
              <w:rPr>
                <w:sz w:val="21"/>
                <w:b/>
              </w:rPr>
              <w:t>2026-2028</w:t>
            </w:r>
            <w:r>
              <w:rPr>
                <w:sz w:val="21"/>
                <w:b/>
              </w:rPr>
              <w:t>年饭堂食材配送服务项目</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沥采</w:t>
            </w:r>
            <w:r>
              <w:rPr>
                <w:sz w:val="19"/>
              </w:rPr>
              <w:t>2026001</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19"/>
                <w:b/>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佛山市公安局南海分局盐步派出所</w:t>
            </w:r>
            <w:r>
              <w:rPr>
                <w:sz w:val="19"/>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（中标</w:t>
            </w:r>
            <w:r>
              <w:rPr>
                <w:sz w:val="21"/>
                <w:color w:val="000000"/>
              </w:rPr>
              <w:t>/</w:t>
            </w:r>
            <w:r>
              <w:rPr>
                <w:sz w:val="21"/>
                <w:color w:val="000000"/>
              </w:rPr>
              <w:t xml:space="preserve">成交供应商）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本合同为中小企业预留合同</w:t>
            </w:r>
          </w:p>
        </w:tc>
      </w:tr>
    </w:tbl>
    <w:p>
      <w:pPr>
        <w:pStyle w:val="null3"/>
      </w:pPr>
      <w:r>
        <w:rPr>
          <w:sz w:val="21"/>
          <w:color w:val="000000"/>
          <w:shd w:fill="FFFFFF" w:val="clear"/>
        </w:rPr>
        <w:t>根据《中华人民共和国政府采购法》《中华人民共和国民法典》和本项目采购文件的要求，经双方协商，本着平等互利和诚实信用的原则，一致同意签订本合同如下。</w:t>
      </w:r>
    </w:p>
    <w:p>
      <w:pPr>
        <w:pStyle w:val="null3"/>
        <w:ind w:firstLine="420"/>
      </w:pPr>
      <w:r>
        <w:rPr>
          <w:sz w:val="21"/>
          <w:b/>
          <w:color w:val="000000"/>
          <w:shd w:fill="FFFFFF" w:val="clear"/>
        </w:rPr>
        <w:t>一、项目主要内容及实现功能目标：</w:t>
      </w:r>
    </w:p>
    <w:p>
      <w:pPr>
        <w:pStyle w:val="null3"/>
        <w:ind w:firstLine="420"/>
      </w:pPr>
      <w:r>
        <w:rPr>
          <w:sz w:val="21"/>
          <w:color w:val="000000"/>
        </w:rPr>
        <w:t>（按照采购文件和投标</w:t>
      </w:r>
      <w:r>
        <w:rPr>
          <w:sz w:val="21"/>
          <w:color w:val="000000"/>
        </w:rPr>
        <w:t>/</w:t>
      </w:r>
      <w:r>
        <w:rPr>
          <w:sz w:val="21"/>
          <w:color w:val="000000"/>
        </w:rPr>
        <w:t>响应文件执行）</w:t>
      </w:r>
    </w:p>
    <w:p>
      <w:pPr>
        <w:pStyle w:val="null3"/>
        <w:ind w:firstLine="420"/>
      </w:pPr>
      <w:r>
        <w:rPr>
          <w:sz w:val="21"/>
          <w:b/>
          <w:color w:val="000000"/>
          <w:shd w:fill="FFFFFF" w:val="clear"/>
        </w:rPr>
        <w:t>二、产品及服务供应清单：</w:t>
      </w:r>
      <w:r>
        <w:rPr>
          <w:sz w:val="21"/>
          <w:color w:val="000000"/>
          <w:shd w:fill="FFFFFF" w:val="clear"/>
        </w:rPr>
        <w:t>见附件一《报价清单明细表》。</w:t>
      </w:r>
    </w:p>
    <w:p>
      <w:pPr>
        <w:pStyle w:val="null3"/>
        <w:ind w:firstLine="420"/>
      </w:pPr>
      <w:r>
        <w:rPr>
          <w:sz w:val="21"/>
          <w:b/>
          <w:color w:val="000000"/>
          <w:shd w:fill="FFFFFF" w:val="clear"/>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27"/>
        <w:gridCol w:w="621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（一）合同折扣率：（小写）</w:t>
            </w:r>
            <w:r>
              <w:rPr>
                <w:sz w:val="21"/>
                <w:b/>
                <w:color w:val="000000"/>
              </w:rPr>
              <w:t xml:space="preserve">     </w:t>
            </w:r>
            <w:r>
              <w:rPr>
                <w:sz w:val="21"/>
                <w:b/>
                <w:color w:val="000000"/>
              </w:rPr>
              <w:t>%</w:t>
            </w:r>
            <w:r>
              <w:rPr>
                <w:sz w:val="21"/>
                <w:b/>
                <w:color w:val="000000"/>
              </w:rPr>
              <w:t>；（大写）百分之      。</w:t>
            </w:r>
          </w:p>
          <w:p>
            <w:pPr>
              <w:pStyle w:val="null3"/>
            </w:pPr>
            <w:r>
              <w:rPr>
                <w:sz w:val="21"/>
                <w:b/>
                <w:color w:val="000000"/>
              </w:rPr>
              <w:t>（二）采购额度（合同初定总额）：人民币</w:t>
            </w:r>
            <w:r>
              <w:rPr>
                <w:sz w:val="21"/>
                <w:b/>
                <w:color w:val="000000"/>
              </w:rPr>
              <w:t xml:space="preserve">         </w:t>
            </w:r>
            <w:r>
              <w:rPr>
                <w:sz w:val="21"/>
                <w:b/>
                <w:color w:val="000000"/>
              </w:rPr>
              <w:t>元。最终支付金额以实际供货量结算金额为准，服务期内不高于采购额度（合同初定总额）。合同初定总额</w:t>
            </w:r>
            <w:r>
              <w:rPr>
                <w:sz w:val="21"/>
                <w:b/>
                <w:color w:val="000000"/>
              </w:rPr>
              <w:t>=</w:t>
            </w:r>
            <w:r>
              <w:rPr>
                <w:sz w:val="21"/>
                <w:b/>
                <w:color w:val="000000"/>
              </w:rPr>
              <w:t>每年的预算金额</w:t>
            </w:r>
            <w:r>
              <w:rPr>
                <w:sz w:val="21"/>
                <w:b/>
                <w:color w:val="000000"/>
              </w:rPr>
              <w:t>3933840.00</w:t>
            </w:r>
            <w:r>
              <w:rPr>
                <w:sz w:val="21"/>
                <w:b/>
                <w:color w:val="000000"/>
              </w:rPr>
              <w:t>元</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供货价为全包价包括了乙方货物采购、初加工自然损耗费用、市场调查、包装、配送运输费、装卸、搬运、不合格货物的退换、人工费（社保、节假日慰问金等）、交通费、运营、保险、验收、售后服务、税费、其他伴随服务费用及合同实施过程中的应预见和不可预见费用等完成本招标内容所需的一切费用，甲方不再支付任何额外费用。</w:t>
            </w:r>
          </w:p>
          <w:p>
            <w:pPr>
              <w:pStyle w:val="null3"/>
            </w:pPr>
            <w:r>
              <w:rPr>
                <w:sz w:val="21"/>
                <w:color w:val="000000"/>
                <w:shd w:fill="FFFFFF" w:val="clear"/>
              </w:rPr>
              <w:t>注：根据上级扶贫工作要求，如甲方需定向采购贫困地区的农副产品的，具体扶贫采购工作由甲方根据上级相关部门的要求和安排进行采购实施，可由甲方自行按规定采购，或由甲方委托乙方按规定进行采购，乙方应无条件配合甲方定向采购脱贫地区的农副产品。脱困地区的农副产品价格按</w:t>
            </w:r>
            <w:r>
              <w:rPr>
                <w:sz w:val="21"/>
                <w:color w:val="000000"/>
                <w:shd w:fill="FFFFFF" w:val="clear"/>
              </w:rPr>
              <w:t>“脱贫地区农副产品网络销售平台”（</w:t>
            </w:r>
            <w:r>
              <w:rPr>
                <w:sz w:val="21"/>
                <w:color w:val="000000"/>
                <w:shd w:fill="FFFFFF" w:val="clear"/>
              </w:rPr>
              <w:t>http://cg.fupin832.com</w:t>
            </w:r>
            <w:r>
              <w:rPr>
                <w:sz w:val="21"/>
                <w:color w:val="000000"/>
                <w:shd w:fill="FFFFFF" w:val="clear"/>
              </w:rPr>
              <w:t>）和相关政策文件的要求确定。定向采购脱贫地区农副产品所需金额从本项目合同初定金额中支出。</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甲方指定地点（实际履约过程中若配送地点有增减或变更，则以甲方通知的为准）：</w:t>
            </w:r>
          </w:p>
          <w:p>
            <w:pPr>
              <w:pStyle w:val="null3"/>
              <w:jc w:val="left"/>
            </w:pPr>
            <w:r>
              <w:rPr>
                <w:sz w:val="21"/>
                <w:color w:val="000000"/>
              </w:rPr>
              <w:t>（</w:t>
            </w:r>
            <w:r>
              <w:rPr>
                <w:sz w:val="21"/>
                <w:color w:val="000000"/>
              </w:rPr>
              <w:t>1</w:t>
            </w:r>
            <w:r>
              <w:rPr>
                <w:sz w:val="21"/>
                <w:color w:val="000000"/>
              </w:rPr>
              <w:t>）佛山市公安局南海分局盐步派出所饭堂：佛山市南海区大沥镇广佛新干线联安段盐步派出所；</w:t>
            </w:r>
          </w:p>
          <w:p>
            <w:pPr>
              <w:pStyle w:val="null3"/>
              <w:jc w:val="left"/>
            </w:pPr>
            <w:r>
              <w:rPr>
                <w:sz w:val="21"/>
                <w:color w:val="000000"/>
              </w:rPr>
              <w:t>（</w:t>
            </w:r>
            <w:r>
              <w:rPr>
                <w:sz w:val="21"/>
                <w:color w:val="000000"/>
              </w:rPr>
              <w:t>2</w:t>
            </w:r>
            <w:r>
              <w:rPr>
                <w:sz w:val="21"/>
                <w:color w:val="000000"/>
              </w:rPr>
              <w:t>）盐步派出所社区警务队饭堂：佛山市南海区大沥镇盐步穗盐西路</w:t>
            </w:r>
            <w:r>
              <w:rPr>
                <w:sz w:val="21"/>
                <w:color w:val="000000"/>
              </w:rPr>
              <w:t>110</w:t>
            </w:r>
            <w:r>
              <w:rPr>
                <w:sz w:val="21"/>
                <w:color w:val="000000"/>
              </w:rPr>
              <w:t>号；</w:t>
            </w:r>
          </w:p>
          <w:p>
            <w:pPr>
              <w:pStyle w:val="null3"/>
              <w:jc w:val="left"/>
            </w:pPr>
            <w:r>
              <w:rPr>
                <w:sz w:val="21"/>
                <w:color w:val="000000"/>
              </w:rPr>
              <w:t>（</w:t>
            </w:r>
            <w:r>
              <w:rPr>
                <w:sz w:val="21"/>
                <w:color w:val="000000"/>
              </w:rPr>
              <w:t>3</w:t>
            </w:r>
            <w:r>
              <w:rPr>
                <w:sz w:val="21"/>
                <w:color w:val="000000"/>
              </w:rPr>
              <w:t>）盐步派出所案件办理队饭堂：佛山市南海区大沥镇盐步华辉南路。</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服务期限：</w:t>
            </w:r>
            <w:r>
              <w:rPr>
                <w:sz w:val="21"/>
              </w:rPr>
              <w:t>2</w:t>
            </w:r>
            <w:r>
              <w:rPr>
                <w:sz w:val="21"/>
              </w:rPr>
              <w:t>年（</w:t>
            </w:r>
            <w:r>
              <w:rPr>
                <w:sz w:val="21"/>
              </w:rPr>
              <w:t>合同约定之日起</w:t>
            </w:r>
            <w:r>
              <w:rPr>
                <w:sz w:val="21"/>
              </w:rPr>
              <w:t>2</w:t>
            </w:r>
            <w:r>
              <w:rPr>
                <w:sz w:val="21"/>
              </w:rPr>
              <w:t>年</w:t>
            </w:r>
            <w:r>
              <w:rPr>
                <w:sz w:val="21"/>
              </w:rPr>
              <w:t>），每年的预算金额约为</w:t>
            </w:r>
            <w:r>
              <w:rPr>
                <w:sz w:val="21"/>
              </w:rPr>
              <w:t>3933840.00</w:t>
            </w:r>
            <w:r>
              <w:rPr>
                <w:sz w:val="21"/>
              </w:rPr>
              <w:t>元（以实际发生为准）。在第二年度甲方有权根据该年度预算下达的情况，并结合第一年度的考核结果（中标人的履约情况）与中标人签订该年的合同。</w:t>
            </w:r>
          </w:p>
          <w:p>
            <w:pPr>
              <w:pStyle w:val="null3"/>
              <w:jc w:val="left"/>
            </w:pPr>
            <w:r>
              <w:rPr>
                <w:sz w:val="21"/>
              </w:rPr>
              <w:t>首年服务期：</w:t>
            </w:r>
            <w:r>
              <w:rPr>
                <w:sz w:val="21"/>
              </w:rPr>
              <w:t xml:space="preserve">20  </w:t>
            </w:r>
            <w:r>
              <w:rPr>
                <w:sz w:val="21"/>
              </w:rPr>
              <w:t>年  月  日起至</w:t>
            </w:r>
            <w:r>
              <w:rPr>
                <w:sz w:val="21"/>
              </w:rPr>
              <w:t xml:space="preserve">20  </w:t>
            </w:r>
            <w:r>
              <w:rPr>
                <w:sz w:val="21"/>
              </w:rPr>
              <w:t>年  月  日止（签订合同时，甲方有权根据实际需要调整服务期的起止时间）。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本项目分</w:t>
            </w:r>
            <w:r>
              <w:rPr>
                <w:sz w:val="19"/>
                <w:u w:val="single"/>
              </w:rPr>
              <w:t>2</w:t>
            </w:r>
            <w:r>
              <w:rPr>
                <w:sz w:val="21"/>
                <w:color w:val="000000"/>
                <w:shd w:fill="FFFFFF" w:val="clear"/>
              </w:rPr>
              <w:t>次签订合同，每次合同服务期为一年。本次情况如下：</w:t>
            </w:r>
          </w:p>
          <w:p>
            <w:pPr>
              <w:pStyle w:val="null3"/>
            </w:pPr>
            <w:r>
              <w:rPr>
                <w:sz w:val="21"/>
                <w:color w:val="000000"/>
                <w:shd w:fill="FFFFFF" w:val="clear"/>
              </w:rPr>
              <w:t>（</w:t>
            </w:r>
            <w:r>
              <w:rPr>
                <w:sz w:val="21"/>
                <w:color w:val="000000"/>
                <w:shd w:fill="FFFFFF" w:val="clear"/>
              </w:rPr>
              <w:t>1</w:t>
            </w:r>
            <w:r>
              <w:rPr>
                <w:sz w:val="21"/>
                <w:color w:val="000000"/>
                <w:shd w:fill="FFFFFF" w:val="clear"/>
              </w:rPr>
              <w:t>）本次签订为第</w:t>
            </w:r>
            <w:r>
              <w:rPr>
                <w:sz w:val="19"/>
                <w:u w:val="single"/>
              </w:rPr>
              <w:t xml:space="preserve">   </w:t>
            </w:r>
            <w:r>
              <w:rPr>
                <w:sz w:val="21"/>
                <w:color w:val="000000"/>
                <w:shd w:fill="FFFFFF" w:val="clear"/>
              </w:rPr>
              <w:t>次</w:t>
            </w:r>
            <w:r>
              <w:rPr>
                <w:sz w:val="21"/>
                <w:color w:val="000000"/>
              </w:rPr>
              <w:t>；</w:t>
            </w:r>
          </w:p>
          <w:p>
            <w:pPr>
              <w:pStyle w:val="null3"/>
            </w:pPr>
            <w:r>
              <w:rPr>
                <w:sz w:val="21"/>
                <w:color w:val="000000"/>
              </w:rPr>
              <w:t>（</w:t>
            </w:r>
            <w:r>
              <w:rPr>
                <w:sz w:val="21"/>
                <w:color w:val="000000"/>
              </w:rPr>
              <w:t>2</w:t>
            </w:r>
            <w:r>
              <w:rPr>
                <w:sz w:val="21"/>
                <w:color w:val="000000"/>
              </w:rPr>
              <w:t>）本次合同金额为（大写）：</w:t>
            </w:r>
            <w:r>
              <w:rPr>
                <w:sz w:val="19"/>
                <w:u w:val="single"/>
              </w:rPr>
              <w:t xml:space="preserve">       </w:t>
            </w:r>
            <w:r>
              <w:rPr>
                <w:sz w:val="21"/>
                <w:color w:val="000000"/>
              </w:rPr>
              <w:t>元，</w:t>
            </w:r>
            <w:r>
              <w:rPr>
                <w:sz w:val="21"/>
                <w:color w:val="000000"/>
                <w:u w:val="single"/>
              </w:rPr>
              <w:t>（￥</w:t>
            </w:r>
            <w:r>
              <w:rPr>
                <w:sz w:val="21"/>
                <w:color w:val="000000"/>
                <w:u w:val="single"/>
              </w:rPr>
              <w:t xml:space="preserve">        </w:t>
            </w:r>
            <w:r>
              <w:rPr>
                <w:sz w:val="21"/>
                <w:color w:val="000000"/>
                <w:u w:val="single"/>
              </w:rPr>
              <w:t>元）；</w:t>
            </w:r>
          </w:p>
          <w:p>
            <w:pPr>
              <w:pStyle w:val="null3"/>
            </w:pPr>
            <w:r>
              <w:rPr>
                <w:sz w:val="21"/>
                <w:color w:val="000000"/>
              </w:rPr>
              <w:t>（</w:t>
            </w:r>
            <w:r>
              <w:rPr>
                <w:sz w:val="21"/>
                <w:color w:val="000000"/>
              </w:rPr>
              <w:t>3</w:t>
            </w:r>
            <w:r>
              <w:rPr>
                <w:sz w:val="21"/>
                <w:color w:val="000000"/>
              </w:rPr>
              <w:t>）本次服务期起止时间：</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日至</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w:t>
            </w:r>
            <w:r>
              <w:rPr>
                <w:sz w:val="21"/>
                <w:shd w:fill="FFFFFF" w:val="clear"/>
              </w:rPr>
              <w:t>服务款按月结算，在办理付款手续之前双方须对供应货物的品种、数量、单价、金额等进行统计，并核实无误。</w:t>
            </w:r>
          </w:p>
          <w:p>
            <w:pPr>
              <w:pStyle w:val="null3"/>
              <w:jc w:val="left"/>
            </w:pPr>
            <w:r>
              <w:rPr>
                <w:sz w:val="21"/>
                <w:shd w:fill="FFFFFF" w:val="clear"/>
              </w:rPr>
              <w:t>2.</w:t>
            </w:r>
            <w:r>
              <w:rPr>
                <w:sz w:val="21"/>
                <w:shd w:fill="FFFFFF" w:val="clear"/>
              </w:rPr>
              <w:t>乙方在完成当月供货订单后，于次月</w:t>
            </w:r>
            <w:r>
              <w:rPr>
                <w:sz w:val="21"/>
                <w:shd w:fill="FFFFFF" w:val="clear"/>
              </w:rPr>
              <w:t>10</w:t>
            </w:r>
            <w:r>
              <w:rPr>
                <w:sz w:val="21"/>
                <w:shd w:fill="FFFFFF" w:val="clear"/>
              </w:rPr>
              <w:t>日前凭国家正式含税发票向甲方申请付款，甲方收到申请后在</w:t>
            </w:r>
            <w:r>
              <w:rPr>
                <w:sz w:val="21"/>
                <w:shd w:fill="FFFFFF" w:val="clear"/>
              </w:rPr>
              <w:t>15</w:t>
            </w:r>
            <w:r>
              <w:rPr>
                <w:sz w:val="21"/>
                <w:shd w:fill="FFFFFF" w:val="clear"/>
              </w:rPr>
              <w:t>日内完成服务款支付。</w:t>
            </w:r>
          </w:p>
          <w:p>
            <w:pPr>
              <w:pStyle w:val="null3"/>
              <w:jc w:val="left"/>
            </w:pPr>
            <w:r>
              <w:rPr>
                <w:sz w:val="21"/>
                <w:shd w:fill="FFFFFF" w:val="clear"/>
              </w:rPr>
              <w:t>3.</w:t>
            </w:r>
            <w:r>
              <w:rPr>
                <w:sz w:val="21"/>
                <w:shd w:fill="FFFFFF" w:val="clear"/>
              </w:rPr>
              <w:t>乙方凭以下有效文件向甲方申请结算：</w:t>
            </w:r>
          </w:p>
          <w:p>
            <w:pPr>
              <w:pStyle w:val="null3"/>
              <w:jc w:val="left"/>
            </w:pPr>
            <w:r>
              <w:rPr>
                <w:sz w:val="21"/>
                <w:shd w:fill="FFFFFF" w:val="clear"/>
              </w:rPr>
              <w:t>（</w:t>
            </w:r>
            <w:r>
              <w:rPr>
                <w:sz w:val="21"/>
                <w:shd w:fill="FFFFFF" w:val="clear"/>
              </w:rPr>
              <w:t>1</w:t>
            </w:r>
            <w:r>
              <w:rPr>
                <w:sz w:val="21"/>
                <w:shd w:fill="FFFFFF" w:val="clear"/>
              </w:rPr>
              <w:t>）合同；</w:t>
            </w:r>
          </w:p>
          <w:p>
            <w:pPr>
              <w:pStyle w:val="null3"/>
              <w:jc w:val="left"/>
            </w:pPr>
            <w:r>
              <w:rPr>
                <w:sz w:val="21"/>
                <w:shd w:fill="FFFFFF" w:val="clear"/>
              </w:rPr>
              <w:t>（</w:t>
            </w:r>
            <w:r>
              <w:rPr>
                <w:sz w:val="21"/>
                <w:shd w:fill="FFFFFF" w:val="clear"/>
              </w:rPr>
              <w:t>2</w:t>
            </w:r>
            <w:r>
              <w:rPr>
                <w:sz w:val="21"/>
                <w:shd w:fill="FFFFFF" w:val="clear"/>
              </w:rPr>
              <w:t>）乙方供货凭证复印件；</w:t>
            </w:r>
          </w:p>
          <w:p>
            <w:pPr>
              <w:pStyle w:val="null3"/>
              <w:jc w:val="left"/>
            </w:pPr>
            <w:r>
              <w:rPr>
                <w:sz w:val="21"/>
                <w:shd w:fill="FFFFFF" w:val="clear"/>
              </w:rPr>
              <w:t>（</w:t>
            </w:r>
            <w:r>
              <w:rPr>
                <w:sz w:val="21"/>
                <w:shd w:fill="FFFFFF" w:val="clear"/>
              </w:rPr>
              <w:t>3</w:t>
            </w:r>
            <w:r>
              <w:rPr>
                <w:sz w:val="21"/>
                <w:shd w:fill="FFFFFF" w:val="clear"/>
              </w:rPr>
              <w:t>）乙方开具的正式发票；</w:t>
            </w:r>
          </w:p>
          <w:p>
            <w:pPr>
              <w:pStyle w:val="null3"/>
              <w:jc w:val="left"/>
            </w:pPr>
            <w:r>
              <w:rPr>
                <w:sz w:val="21"/>
                <w:shd w:fill="FFFFFF" w:val="clear"/>
              </w:rPr>
              <w:t>（</w:t>
            </w:r>
            <w:r>
              <w:rPr>
                <w:sz w:val="21"/>
                <w:shd w:fill="FFFFFF" w:val="clear"/>
              </w:rPr>
              <w:t>4</w:t>
            </w:r>
            <w:r>
              <w:rPr>
                <w:sz w:val="21"/>
                <w:shd w:fill="FFFFFF" w:val="clear"/>
              </w:rPr>
              <w:t>）中标通知书。</w:t>
            </w:r>
          </w:p>
          <w:p>
            <w:pPr>
              <w:pStyle w:val="null3"/>
              <w:jc w:val="left"/>
            </w:pPr>
            <w:r>
              <w:rPr>
                <w:sz w:val="21"/>
                <w:shd w:fill="FFFFFF" w:val="clear"/>
              </w:rPr>
              <w:t>（以上结算资料具体以甲方要求的为准）</w:t>
            </w:r>
          </w:p>
          <w:p>
            <w:pPr>
              <w:pStyle w:val="null3"/>
              <w:jc w:val="left"/>
            </w:pPr>
            <w:r>
              <w:rPr>
                <w:sz w:val="21"/>
                <w:shd w:fill="FFFFFF" w:val="clear"/>
              </w:rPr>
              <w:t>4.</w:t>
            </w:r>
            <w:r>
              <w:rPr>
                <w:sz w:val="21"/>
                <w:shd w:fill="FFFFFF" w:val="clear"/>
              </w:rPr>
              <w:t>收款方、出具发票方、合同乙方均必须与乙方名称一致。</w:t>
            </w:r>
          </w:p>
          <w:p>
            <w:pPr>
              <w:pStyle w:val="null3"/>
              <w:jc w:val="both"/>
            </w:pPr>
            <w:r>
              <w:rPr>
                <w:sz w:val="21"/>
                <w:shd w:fill="FFFFFF" w:val="clear"/>
              </w:rPr>
              <w:t>5.</w:t>
            </w:r>
            <w:r>
              <w:rPr>
                <w:sz w:val="21"/>
                <w:shd w:fill="FFFFFF" w:val="clear"/>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w:t>
            </w:r>
            <w:r>
              <w:rPr>
                <w:sz w:val="21"/>
                <w:color w:val="000000"/>
                <w:shd w:fill="FFFFFF" w:val="clear"/>
              </w:rPr>
              <w:t>1</w:t>
            </w:r>
            <w:r>
              <w:rPr>
                <w:sz w:val="21"/>
                <w:color w:val="000000"/>
                <w:shd w:fill="FFFFFF" w:val="clear"/>
              </w:rPr>
              <w:t>）乙方须向甲方提供依法纳税的服务费发票。</w:t>
            </w:r>
          </w:p>
          <w:p>
            <w:pPr>
              <w:pStyle w:val="null3"/>
              <w:jc w:val="left"/>
            </w:pPr>
            <w:r>
              <w:rPr>
                <w:sz w:val="21"/>
                <w:color w:val="000000"/>
                <w:shd w:fill="FFFFFF" w:val="clear"/>
              </w:rPr>
              <w:t>（</w:t>
            </w:r>
            <w:r>
              <w:rPr>
                <w:sz w:val="21"/>
                <w:color w:val="000000"/>
                <w:shd w:fill="FFFFFF" w:val="clear"/>
              </w:rPr>
              <w:t>2</w:t>
            </w:r>
            <w:r>
              <w:rPr>
                <w:sz w:val="21"/>
                <w:color w:val="000000"/>
                <w:shd w:fill="FFFFFF" w:val="clear"/>
              </w:rPr>
              <w:t>）服务费以转账方式转入乙方的银行账户。</w:t>
            </w:r>
          </w:p>
          <w:p>
            <w:pPr>
              <w:pStyle w:val="null3"/>
              <w:jc w:val="left"/>
            </w:pPr>
            <w:r>
              <w:rPr>
                <w:sz w:val="21"/>
                <w:color w:val="000000"/>
                <w:shd w:fill="FFFFFF" w:val="clear"/>
              </w:rPr>
              <w:t>（</w:t>
            </w:r>
            <w:r>
              <w:rPr>
                <w:sz w:val="21"/>
                <w:color w:val="000000"/>
                <w:shd w:fill="FFFFFF" w:val="clear"/>
              </w:rPr>
              <w:t>3</w:t>
            </w:r>
            <w:r>
              <w:rPr>
                <w:sz w:val="21"/>
                <w:color w:val="000000"/>
                <w:shd w:fill="FFFFFF" w:val="clear"/>
              </w:rPr>
              <w:t>）收款方、出具发票方、合同乙方均必须与中标（成交）供应商名称一致。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结算基准价及结算方式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1.</w:t>
            </w:r>
            <w:r>
              <w:rPr>
                <w:sz w:val="21"/>
                <w:color w:val="000000"/>
                <w:shd w:fill="FFFFFF" w:val="clear"/>
              </w:rPr>
              <w:t>结算基准价：</w:t>
            </w:r>
          </w:p>
          <w:p>
            <w:pPr>
              <w:pStyle w:val="null3"/>
              <w:jc w:val="left"/>
            </w:pPr>
            <w:r>
              <w:rPr>
                <w:sz w:val="21"/>
                <w:color w:val="000000"/>
                <w:shd w:fill="FFFFFF" w:val="clear"/>
              </w:rPr>
              <w:t>结算基准价以每月</w:t>
            </w:r>
            <w:r>
              <w:rPr>
                <w:sz w:val="21"/>
                <w:color w:val="000000"/>
                <w:shd w:fill="FFFFFF" w:val="clear"/>
              </w:rPr>
              <w:t>1</w:t>
            </w:r>
            <w:r>
              <w:rPr>
                <w:sz w:val="21"/>
                <w:color w:val="000000"/>
                <w:shd w:fill="FFFFFF" w:val="clear"/>
              </w:rPr>
              <w:t>日和</w:t>
            </w:r>
            <w:r>
              <w:rPr>
                <w:sz w:val="21"/>
                <w:color w:val="000000"/>
                <w:shd w:fill="FFFFFF" w:val="clear"/>
              </w:rPr>
              <w:t>15</w:t>
            </w:r>
            <w:r>
              <w:rPr>
                <w:sz w:val="21"/>
                <w:color w:val="000000"/>
                <w:shd w:fill="FFFFFF" w:val="clear"/>
              </w:rPr>
              <w:t>日所属的（若网站没有公布该日期的价格表，则分别往后顺延至紧接其后的日期）佛山市发展和改革局公布的《佛山市五区农副产品市场零售价格表》（</w:t>
            </w:r>
            <w:r>
              <w:rPr>
                <w:sz w:val="21"/>
                <w:color w:val="000000"/>
                <w:shd w:fill="FFFFFF" w:val="clear"/>
              </w:rPr>
              <w:t>http://fsdr.foshan.gov.cn/fsfgj/fhj/bmcx/jgcx/nfcp/tqjg/</w:t>
            </w:r>
            <w:r>
              <w:rPr>
                <w:sz w:val="21"/>
                <w:color w:val="000000"/>
                <w:shd w:fill="FFFFFF" w:val="clear"/>
              </w:rPr>
              <w:t>）中对应食材上述两日的“今日平均”的平均价格作为当月结算基准价，每月确定</w:t>
            </w:r>
            <w:r>
              <w:rPr>
                <w:sz w:val="21"/>
                <w:color w:val="000000"/>
                <w:shd w:fill="FFFFFF" w:val="clear"/>
              </w:rPr>
              <w:t>1</w:t>
            </w:r>
            <w:r>
              <w:rPr>
                <w:sz w:val="21"/>
                <w:color w:val="000000"/>
                <w:shd w:fill="FFFFFF" w:val="clear"/>
              </w:rPr>
              <w:t>次。若佛山市发展和改革局网站上无发布的产品，则每月一次由甲方工作人员与乙方代表双方约定到盐步辖区任意一间超市或者盐步辖区任意一间农贸市场确认对应食品的正常零售价格（非打折价），经双方签名确认的价格作为当期结算基准价，价格调查的超市或农贸市场由甲方确定。结算基准价经双方确认后均不得随意修改。</w:t>
            </w:r>
          </w:p>
          <w:p>
            <w:pPr>
              <w:pStyle w:val="null3"/>
              <w:jc w:val="left"/>
            </w:pPr>
            <w:r>
              <w:rPr>
                <w:sz w:val="21"/>
                <w:color w:val="000000"/>
                <w:shd w:fill="FFFFFF" w:val="clear"/>
              </w:rPr>
              <w:t>2.</w:t>
            </w:r>
            <w:r>
              <w:rPr>
                <w:sz w:val="21"/>
                <w:color w:val="000000"/>
                <w:shd w:fill="FFFFFF" w:val="clear"/>
              </w:rPr>
              <w:t>结算方式：</w:t>
            </w:r>
          </w:p>
          <w:p>
            <w:pPr>
              <w:pStyle w:val="null3"/>
              <w:jc w:val="left"/>
            </w:pPr>
            <w:r>
              <w:rPr>
                <w:sz w:val="21"/>
                <w:color w:val="000000"/>
                <w:shd w:fill="FFFFFF" w:val="clear"/>
              </w:rPr>
              <w:t>乙方应根据合同折扣率确认结算价，按甲方当月实际采购量制定每月结算清单，结算清单应在次月</w:t>
            </w:r>
            <w:r>
              <w:rPr>
                <w:sz w:val="21"/>
                <w:color w:val="000000"/>
                <w:shd w:fill="FFFFFF" w:val="clear"/>
              </w:rPr>
              <w:t>5</w:t>
            </w:r>
            <w:r>
              <w:rPr>
                <w:sz w:val="21"/>
                <w:color w:val="000000"/>
                <w:shd w:fill="FFFFFF" w:val="clear"/>
              </w:rPr>
              <w:t>日前交甲方确认。</w:t>
            </w:r>
          </w:p>
          <w:p>
            <w:pPr>
              <w:pStyle w:val="null3"/>
              <w:jc w:val="left"/>
            </w:pPr>
            <w:r>
              <w:rPr>
                <w:sz w:val="21"/>
                <w:color w:val="000000"/>
                <w:shd w:fill="FFFFFF" w:val="clear"/>
              </w:rPr>
              <w:t>每月采购量的总结算款</w:t>
            </w:r>
            <w:r>
              <w:rPr>
                <w:sz w:val="21"/>
                <w:color w:val="000000"/>
                <w:shd w:fill="FFFFFF" w:val="clear"/>
              </w:rPr>
              <w:t>=</w:t>
            </w:r>
            <w:r>
              <w:rPr>
                <w:sz w:val="21"/>
                <w:color w:val="000000"/>
                <w:shd w:fill="FFFFFF" w:val="clear"/>
              </w:rPr>
              <w:t>∑【对应货物结算基准价×合同折扣率×月实际采购数量】。</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收取比例：</w:t>
            </w:r>
            <w:r>
              <w:rPr>
                <w:sz w:val="21"/>
                <w:color w:val="000000"/>
                <w:shd w:fill="FFFFFF" w:val="clear"/>
              </w:rPr>
              <w:t>1%,</w:t>
            </w:r>
            <w:r>
              <w:rPr>
                <w:sz w:val="21"/>
                <w:color w:val="000000"/>
                <w:shd w:fill="FFFFFF" w:val="clear"/>
              </w:rPr>
              <w:t>说明：</w:t>
            </w:r>
          </w:p>
          <w:p>
            <w:pPr>
              <w:pStyle w:val="null3"/>
              <w:jc w:val="left"/>
            </w:pPr>
            <w:r>
              <w:rPr>
                <w:sz w:val="21"/>
                <w:color w:val="000000"/>
                <w:shd w:fill="FFFFFF" w:val="clear"/>
              </w:rPr>
              <w:t>1.</w:t>
            </w:r>
            <w:r>
              <w:rPr>
                <w:sz w:val="21"/>
                <w:color w:val="000000"/>
                <w:shd w:fill="FFFFFF" w:val="clear"/>
              </w:rPr>
              <w:t>本项目的履约保证金金额：合同初定金额的</w:t>
            </w:r>
            <w:r>
              <w:rPr>
                <w:sz w:val="21"/>
                <w:color w:val="000000"/>
                <w:shd w:fill="FFFFFF" w:val="clear"/>
              </w:rPr>
              <w:t>1%</w:t>
            </w:r>
            <w:r>
              <w:rPr>
                <w:sz w:val="21"/>
                <w:color w:val="000000"/>
                <w:shd w:fill="FFFFFF" w:val="clear"/>
              </w:rPr>
              <w:t>；</w:t>
            </w:r>
          </w:p>
          <w:p>
            <w:pPr>
              <w:pStyle w:val="null3"/>
              <w:jc w:val="left"/>
            </w:pPr>
            <w:r>
              <w:rPr>
                <w:sz w:val="21"/>
                <w:color w:val="000000"/>
                <w:shd w:fill="FFFFFF" w:val="clear"/>
              </w:rPr>
              <w:t>2.</w:t>
            </w:r>
            <w:r>
              <w:rPr>
                <w:sz w:val="21"/>
                <w:color w:val="000000"/>
                <w:shd w:fill="FFFFFF" w:val="clear"/>
              </w:rPr>
              <w:t>交纳方式：以支票、汇票、本票、银行转账等非现金形式提交。</w:t>
            </w:r>
          </w:p>
          <w:p>
            <w:pPr>
              <w:pStyle w:val="null3"/>
              <w:jc w:val="left"/>
            </w:pPr>
            <w:r>
              <w:rPr>
                <w:sz w:val="21"/>
                <w:color w:val="000000"/>
                <w:shd w:fill="FFFFFF" w:val="clear"/>
              </w:rPr>
              <w:t>3.</w:t>
            </w:r>
            <w:r>
              <w:rPr>
                <w:sz w:val="21"/>
                <w:color w:val="000000"/>
                <w:shd w:fill="FFFFFF" w:val="clear"/>
              </w:rPr>
              <w:t>交纳时间：乙方在签订合同后</w:t>
            </w:r>
            <w:r>
              <w:rPr>
                <w:sz w:val="21"/>
                <w:color w:val="000000"/>
                <w:shd w:fill="FFFFFF" w:val="clear"/>
              </w:rPr>
              <w:t>10</w:t>
            </w:r>
            <w:r>
              <w:rPr>
                <w:sz w:val="21"/>
                <w:color w:val="000000"/>
                <w:shd w:fill="FFFFFF" w:val="clear"/>
              </w:rPr>
              <w:t>个工作日内一次性向甲方提交缴纳履约保证金；</w:t>
            </w:r>
          </w:p>
          <w:p>
            <w:pPr>
              <w:pStyle w:val="null3"/>
              <w:jc w:val="left"/>
            </w:pPr>
            <w:r>
              <w:rPr>
                <w:sz w:val="21"/>
                <w:color w:val="000000"/>
                <w:shd w:fill="FFFFFF" w:val="clear"/>
              </w:rPr>
              <w:t>4.</w:t>
            </w:r>
            <w:r>
              <w:rPr>
                <w:sz w:val="21"/>
                <w:color w:val="000000"/>
                <w:shd w:fill="FFFFFF" w:val="clear"/>
              </w:rPr>
              <w:t>退回时间：合同服务期满后（合同服务期为</w:t>
            </w:r>
            <w:r>
              <w:rPr>
                <w:sz w:val="21"/>
                <w:color w:val="000000"/>
                <w:shd w:fill="FFFFFF" w:val="clear"/>
              </w:rPr>
              <w:t>2</w:t>
            </w:r>
            <w:r>
              <w:rPr>
                <w:sz w:val="21"/>
                <w:color w:val="000000"/>
                <w:shd w:fill="FFFFFF" w:val="clear"/>
              </w:rPr>
              <w:t>年，若不签订第</w:t>
            </w:r>
            <w:r>
              <w:rPr>
                <w:sz w:val="21"/>
                <w:color w:val="000000"/>
                <w:shd w:fill="FFFFFF" w:val="clear"/>
              </w:rPr>
              <w:t>2</w:t>
            </w:r>
            <w:r>
              <w:rPr>
                <w:sz w:val="21"/>
                <w:color w:val="000000"/>
                <w:shd w:fill="FFFFFF" w:val="clear"/>
              </w:rPr>
              <w:t>年服务合同则为</w:t>
            </w:r>
            <w:r>
              <w:rPr>
                <w:sz w:val="21"/>
                <w:color w:val="000000"/>
                <w:shd w:fill="FFFFFF" w:val="clear"/>
              </w:rPr>
              <w:t>1</w:t>
            </w:r>
            <w:r>
              <w:rPr>
                <w:sz w:val="21"/>
                <w:color w:val="000000"/>
                <w:shd w:fill="FFFFFF" w:val="clear"/>
              </w:rPr>
              <w:t>年）乙方提出书面申请，由甲方在收到乙方提交的申请后</w:t>
            </w:r>
            <w:r>
              <w:rPr>
                <w:sz w:val="21"/>
                <w:color w:val="000000"/>
                <w:shd w:fill="FFFFFF" w:val="clear"/>
              </w:rPr>
              <w:t>30</w:t>
            </w:r>
            <w:r>
              <w:rPr>
                <w:sz w:val="21"/>
                <w:color w:val="000000"/>
                <w:shd w:fill="FFFFFF" w:val="clear"/>
              </w:rPr>
              <w:t>日内一次性无息退还给乙方。</w:t>
            </w:r>
          </w:p>
          <w:p>
            <w:pPr>
              <w:pStyle w:val="null3"/>
              <w:jc w:val="left"/>
            </w:pPr>
            <w:r>
              <w:rPr>
                <w:sz w:val="21"/>
                <w:color w:val="000000"/>
                <w:shd w:fill="FFFFFF" w:val="clear"/>
              </w:rPr>
              <w:t>5.</w:t>
            </w:r>
            <w:r>
              <w:rPr>
                <w:sz w:val="21"/>
                <w:color w:val="000000"/>
                <w:shd w:fill="FFFFFF" w:val="clear"/>
              </w:rPr>
              <w:t>履约保证金有效期：自合同生效之日起至合同有效期满后</w:t>
            </w:r>
            <w:r>
              <w:rPr>
                <w:sz w:val="21"/>
                <w:color w:val="000000"/>
                <w:shd w:fill="FFFFFF" w:val="clear"/>
              </w:rPr>
              <w:t>30</w:t>
            </w:r>
            <w:r>
              <w:rPr>
                <w:sz w:val="21"/>
                <w:color w:val="000000"/>
                <w:shd w:fill="FFFFFF" w:val="clear"/>
              </w:rPr>
              <w:t>天。</w:t>
            </w:r>
          </w:p>
          <w:p>
            <w:pPr>
              <w:pStyle w:val="null3"/>
              <w:jc w:val="left"/>
            </w:pPr>
            <w:r>
              <w:rPr>
                <w:sz w:val="21"/>
                <w:color w:val="000000"/>
                <w:shd w:fill="FFFFFF" w:val="clear"/>
              </w:rPr>
              <w:t>6.</w:t>
            </w:r>
            <w:r>
              <w:rPr>
                <w:sz w:val="21"/>
                <w:color w:val="000000"/>
                <w:shd w:fill="FFFFFF" w:val="clear"/>
              </w:rPr>
              <w:t>不予退还的情形：</w:t>
            </w:r>
          </w:p>
          <w:p>
            <w:pPr>
              <w:pStyle w:val="null3"/>
              <w:jc w:val="left"/>
            </w:pPr>
            <w:r>
              <w:rPr>
                <w:sz w:val="21"/>
                <w:color w:val="000000"/>
                <w:shd w:fill="FFFFFF" w:val="clear"/>
              </w:rPr>
              <w:t>（</w:t>
            </w:r>
            <w:r>
              <w:rPr>
                <w:sz w:val="21"/>
                <w:color w:val="000000"/>
                <w:shd w:fill="FFFFFF" w:val="clear"/>
              </w:rPr>
              <w:t>1</w:t>
            </w:r>
            <w:r>
              <w:rPr>
                <w:sz w:val="21"/>
                <w:color w:val="000000"/>
                <w:shd w:fill="FFFFFF" w:val="clear"/>
              </w:rPr>
              <w:t>）未经甲方同意，乙方将本项目转包或分包给他人</w:t>
            </w:r>
            <w:r>
              <w:rPr>
                <w:sz w:val="21"/>
                <w:color w:val="000000"/>
                <w:shd w:fill="FFFFFF" w:val="clear"/>
              </w:rPr>
              <w:t>,</w:t>
            </w:r>
            <w:r>
              <w:rPr>
                <w:sz w:val="21"/>
                <w:color w:val="000000"/>
                <w:shd w:fill="FFFFFF" w:val="clear"/>
              </w:rPr>
              <w:t>将视为乙方违约，甲方有权解除合同，且不退还履约保证金，并追究乙方的违约责任。</w:t>
            </w:r>
          </w:p>
          <w:p>
            <w:pPr>
              <w:pStyle w:val="null3"/>
              <w:jc w:val="left"/>
            </w:pPr>
            <w:r>
              <w:rPr>
                <w:sz w:val="21"/>
                <w:color w:val="000000"/>
                <w:shd w:fill="FFFFFF" w:val="clear"/>
              </w:rPr>
              <w:t>（</w:t>
            </w:r>
            <w:r>
              <w:rPr>
                <w:sz w:val="21"/>
                <w:color w:val="000000"/>
                <w:shd w:fill="FFFFFF" w:val="clear"/>
              </w:rPr>
              <w:t>2</w:t>
            </w:r>
            <w:r>
              <w:rPr>
                <w:sz w:val="21"/>
                <w:color w:val="000000"/>
                <w:shd w:fill="FFFFFF" w:val="clear"/>
              </w:rPr>
              <w:t>）在履行合同期间，乙方如需要提前终止本合同的，必须至少提前三个月通知甲方，并经甲方同意。乙方要求提前终止本合同的，履约保证金不予退还，同时乙方还应按本合同初定金额的</w:t>
            </w:r>
            <w:r>
              <w:rPr>
                <w:sz w:val="21"/>
                <w:color w:val="000000"/>
                <w:shd w:fill="FFFFFF" w:val="clear"/>
              </w:rPr>
              <w:t>10%</w:t>
            </w:r>
            <w:r>
              <w:rPr>
                <w:sz w:val="21"/>
                <w:color w:val="000000"/>
                <w:shd w:fill="FFFFFF" w:val="clear"/>
              </w:rPr>
              <w:t>向甲方支付违约金。</w:t>
            </w:r>
          </w:p>
          <w:p>
            <w:pPr>
              <w:pStyle w:val="null3"/>
              <w:jc w:val="left"/>
            </w:pPr>
            <w:r>
              <w:rPr>
                <w:sz w:val="21"/>
                <w:color w:val="000000"/>
                <w:shd w:fill="FFFFFF" w:val="clear"/>
              </w:rPr>
              <w:t>7.</w:t>
            </w:r>
            <w:r>
              <w:rPr>
                <w:sz w:val="21"/>
                <w:color w:val="000000"/>
                <w:shd w:fill="FFFFFF" w:val="clear"/>
              </w:rPr>
              <w:t>如在服务期间内，履约保证金有发生被甲方扣减的，乙方需在自扣减之日起</w:t>
            </w:r>
            <w:r>
              <w:rPr>
                <w:sz w:val="21"/>
                <w:color w:val="000000"/>
                <w:shd w:fill="FFFFFF" w:val="clear"/>
              </w:rPr>
              <w:t>10</w:t>
            </w:r>
            <w:r>
              <w:rPr>
                <w:sz w:val="21"/>
                <w:color w:val="000000"/>
                <w:shd w:fill="FFFFFF" w:val="clear"/>
              </w:rPr>
              <w:t>个自然日内补齐履约保证金的金额至约定金额或若服务期内保函失效的，乙方需重新开具合同约定金额的履约保函，且履约保函的有效期须涵盖本项目服务期满后</w:t>
            </w:r>
            <w:r>
              <w:rPr>
                <w:sz w:val="21"/>
                <w:color w:val="000000"/>
                <w:shd w:fill="FFFFFF" w:val="clear"/>
              </w:rPr>
              <w:t>30</w:t>
            </w:r>
            <w:r>
              <w:rPr>
                <w:sz w:val="21"/>
                <w:color w:val="000000"/>
                <w:shd w:fill="FFFFFF" w:val="clear"/>
              </w:rPr>
              <w:t>天。</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由于该项目涉及财政资金，若政府因政策调整或资金变动等不确定因素，甲方可单方面解约，乙方应配合办理工作交接及撤场事宜。甲方根据服务终止前乙方的实际服务量进行服务费用的结算，除结算前述服务费用之外，甲方不给予任何补偿。因采购人原因导致在协议履行期内无法开展服务的，双方可自动解除本协议，甲方不负任何补偿责任。甲方根据服务终止前乙方的实际服务量进行服务费用的结算。</w:t>
            </w:r>
          </w:p>
        </w:tc>
      </w:tr>
    </w:tbl>
    <w:p>
      <w:pPr>
        <w:pStyle w:val="null3"/>
      </w:pPr>
      <w:r>
        <w:rPr>
          <w:sz w:val="21"/>
          <w:b/>
          <w:color w:val="000000"/>
          <w:shd w:fill="FFFFFF" w:val="clear"/>
        </w:rPr>
        <w:t>四、服务对照执行标准：</w:t>
      </w:r>
    </w:p>
    <w:p>
      <w:pPr>
        <w:pStyle w:val="null3"/>
      </w:pPr>
      <w:r>
        <w:rPr>
          <w:sz w:val="21"/>
          <w:color w:val="000000"/>
          <w:shd w:fill="FFFFFF" w:val="clear"/>
        </w:rPr>
        <w:t>（</w:t>
      </w:r>
      <w:r>
        <w:rPr>
          <w:sz w:val="21"/>
          <w:color w:val="000000"/>
          <w:shd w:fill="FFFFFF" w:val="clear"/>
        </w:rPr>
        <w:t>1</w:t>
      </w:r>
      <w:r>
        <w:rPr>
          <w:sz w:val="21"/>
          <w:color w:val="000000"/>
          <w:shd w:fill="FFFFFF" w:val="clear"/>
        </w:rPr>
        <w:t>）符合中华人民共和国国家和履约地相关安全质量标准、行业技术规范标准；</w:t>
      </w:r>
    </w:p>
    <w:p>
      <w:pPr>
        <w:pStyle w:val="null3"/>
      </w:pPr>
      <w:r>
        <w:rPr>
          <w:sz w:val="21"/>
          <w:color w:val="000000"/>
          <w:shd w:fill="FFFFFF" w:val="clear"/>
        </w:rPr>
        <w:t>（</w:t>
      </w:r>
      <w:r>
        <w:rPr>
          <w:sz w:val="21"/>
          <w:color w:val="000000"/>
          <w:shd w:fill="FFFFFF" w:val="clear"/>
        </w:rPr>
        <w:t>2</w:t>
      </w:r>
      <w:r>
        <w:rPr>
          <w:sz w:val="21"/>
          <w:color w:val="000000"/>
          <w:shd w:fill="FFFFFF" w:val="clear"/>
        </w:rPr>
        <w:t>）符合采购文件和响应承诺中各方共同认可的合理要求；</w:t>
      </w:r>
    </w:p>
    <w:p>
      <w:pPr>
        <w:pStyle w:val="null3"/>
        <w:ind w:firstLine="482"/>
        <w:jc w:val="both"/>
      </w:pPr>
      <w:r>
        <w:rPr>
          <w:sz w:val="21"/>
          <w:color w:val="000000"/>
          <w:shd w:fill="FFFFFF" w:val="clear"/>
        </w:rPr>
        <w:t>上述各类标准与法规必须是有关官方机构最新发布的现行标准版本。</w:t>
      </w:r>
    </w:p>
    <w:p>
      <w:pPr>
        <w:pStyle w:val="null3"/>
        <w:ind w:firstLine="422"/>
        <w:jc w:val="both"/>
      </w:pPr>
      <w:r>
        <w:rPr>
          <w:sz w:val="21"/>
          <w:b/>
        </w:rPr>
        <w:t>服务内容及要求</w:t>
      </w:r>
    </w:p>
    <w:p>
      <w:pPr>
        <w:pStyle w:val="null3"/>
        <w:ind w:firstLine="482"/>
        <w:jc w:val="both"/>
      </w:pPr>
      <w:r>
        <w:rPr>
          <w:sz w:val="21"/>
          <w:b/>
        </w:rPr>
        <w:t>（一）货物要求及标准（服务条款）</w:t>
      </w:r>
      <w:r>
        <w:rPr>
          <w:sz w:val="21"/>
          <w:b/>
        </w:rPr>
        <w:t>:</w:t>
      </w:r>
    </w:p>
    <w:p>
      <w:pPr>
        <w:pStyle w:val="null3"/>
        <w:ind w:firstLine="482"/>
        <w:jc w:val="both"/>
      </w:pPr>
      <w:r>
        <w:rPr>
          <w:sz w:val="21"/>
          <w:b/>
        </w:rPr>
        <w:t>1.</w:t>
      </w:r>
      <w:r>
        <w:rPr>
          <w:sz w:val="21"/>
          <w:b/>
        </w:rPr>
        <w:t>数量验收标准</w:t>
      </w:r>
    </w:p>
    <w:p>
      <w:pPr>
        <w:pStyle w:val="null3"/>
        <w:ind w:firstLine="480"/>
        <w:jc w:val="both"/>
      </w:pPr>
      <w:r>
        <w:rPr>
          <w:sz w:val="21"/>
        </w:rPr>
        <w:t>1</w:t>
      </w:r>
      <w:r>
        <w:rPr>
          <w:sz w:val="21"/>
        </w:rPr>
        <w:t>）来货量多于订货量时按订货量验收，来货量少于订货量</w:t>
      </w:r>
      <w:r>
        <w:rPr>
          <w:sz w:val="21"/>
        </w:rPr>
        <w:t>85%</w:t>
      </w:r>
      <w:r>
        <w:rPr>
          <w:sz w:val="21"/>
        </w:rPr>
        <w:t>，则告知乙方必须在</w:t>
      </w:r>
      <w:r>
        <w:rPr>
          <w:sz w:val="21"/>
        </w:rPr>
        <w:t>1</w:t>
      </w:r>
      <w:r>
        <w:rPr>
          <w:sz w:val="21"/>
        </w:rPr>
        <w:t>小时内补齐，若无法补齐数量，由甲方自行采购，乙方应承担甲方自行采购费用及由此造成的经济损失和接受处罚。</w:t>
      </w:r>
    </w:p>
    <w:p>
      <w:pPr>
        <w:pStyle w:val="null3"/>
        <w:ind w:firstLine="480"/>
        <w:jc w:val="both"/>
      </w:pPr>
      <w:r>
        <w:rPr>
          <w:sz w:val="21"/>
        </w:rPr>
        <w:t>2</w:t>
      </w:r>
      <w:r>
        <w:rPr>
          <w:sz w:val="21"/>
        </w:rPr>
        <w:t>）送货品种必须与订货品种一致。</w:t>
      </w:r>
    </w:p>
    <w:p>
      <w:pPr>
        <w:pStyle w:val="null3"/>
        <w:ind w:firstLine="482"/>
        <w:jc w:val="both"/>
      </w:pPr>
      <w:r>
        <w:rPr>
          <w:sz w:val="21"/>
          <w:b/>
        </w:rPr>
        <w:t>2.</w:t>
      </w:r>
      <w:r>
        <w:rPr>
          <w:sz w:val="21"/>
          <w:b/>
        </w:rPr>
        <w:t>质量验收标准</w:t>
      </w:r>
    </w:p>
    <w:p>
      <w:pPr>
        <w:pStyle w:val="null3"/>
        <w:ind w:firstLine="482"/>
        <w:jc w:val="both"/>
      </w:pPr>
      <w:r>
        <w:rPr>
          <w:sz w:val="21"/>
          <w:b/>
        </w:rPr>
        <w:t>1</w:t>
      </w:r>
      <w:r>
        <w:rPr>
          <w:sz w:val="21"/>
          <w:b/>
        </w:rPr>
        <w:t>）总体要求</w:t>
      </w:r>
    </w:p>
    <w:p>
      <w:pPr>
        <w:pStyle w:val="null3"/>
        <w:ind w:firstLine="480"/>
        <w:jc w:val="both"/>
      </w:pPr>
      <w:r>
        <w:rPr>
          <w:sz w:val="21"/>
        </w:rPr>
        <w:t>标准：本项目所指的货物及服务应符合招标文件的所述的标准；如果没有提及适用标准，则应符合中华人民共和国国家标准或行业标准；这些标准必须是有关机构发布的最新版本的标准。</w:t>
      </w:r>
    </w:p>
    <w:p>
      <w:pPr>
        <w:pStyle w:val="null3"/>
        <w:ind w:firstLine="482"/>
        <w:jc w:val="both"/>
      </w:pPr>
      <w:r>
        <w:rPr>
          <w:sz w:val="21"/>
          <w:b/>
        </w:rPr>
        <w:t>2</w:t>
      </w:r>
      <w:r>
        <w:rPr>
          <w:sz w:val="21"/>
          <w:b/>
        </w:rPr>
        <w:t>）具体要求</w:t>
      </w:r>
    </w:p>
    <w:p>
      <w:pPr>
        <w:pStyle w:val="null3"/>
        <w:ind w:firstLine="482"/>
        <w:jc w:val="both"/>
      </w:pPr>
      <w:r>
        <w:rPr>
          <w:sz w:val="21"/>
          <w:b/>
        </w:rPr>
        <w:t>（</w:t>
      </w:r>
      <w:r>
        <w:rPr>
          <w:sz w:val="21"/>
          <w:b/>
        </w:rPr>
        <w:t>1</w:t>
      </w:r>
      <w:r>
        <w:rPr>
          <w:sz w:val="21"/>
          <w:b/>
        </w:rPr>
        <w:t>）生鲜肉、冻肉、鱼肉供应货物质量要求</w:t>
      </w:r>
    </w:p>
    <w:p>
      <w:pPr>
        <w:pStyle w:val="null3"/>
        <w:ind w:firstLine="480"/>
        <w:jc w:val="both"/>
      </w:pPr>
      <w:r>
        <w:rPr>
          <w:sz w:val="21"/>
        </w:rPr>
        <w:t>①所供货物应保持较好的外观和质量等级，符合国家食品部门的有关标准，保证无异味、无霉烂变质、无肉质发白、无打水，每批鲜肉可以是来源于正规肉屠宰场，每次交货时提交屠宰场的验收单及当批次有效的动物检疫合格证复印件（乙方需应甲方要求提供原件以备检查）。新鲜肉确保每日新鲜，为当天正规屠宰场宰杀的新鲜肉。每批鲜肉也可以是佛山市及周边城市政府指定的肉联厂发出的鲜肉并提供动物检疫合格证复印件（乙方需应甲方要求提供原件以备检查），并注明保鲜期。</w:t>
      </w:r>
    </w:p>
    <w:p>
      <w:pPr>
        <w:pStyle w:val="null3"/>
        <w:ind w:firstLine="480"/>
        <w:jc w:val="both"/>
      </w:pPr>
      <w:r>
        <w:rPr>
          <w:sz w:val="21"/>
        </w:rPr>
        <w:t>②所有货物规格符合甲方提交的日采购计划中明确的具体需求。</w:t>
      </w:r>
    </w:p>
    <w:p>
      <w:pPr>
        <w:pStyle w:val="null3"/>
        <w:ind w:firstLine="480"/>
        <w:jc w:val="both"/>
      </w:pPr>
      <w:r>
        <w:rPr>
          <w:sz w:val="21"/>
        </w:rPr>
        <w:t>③冷冻禽类食品解冻后净重量不少于</w:t>
      </w:r>
      <w:r>
        <w:rPr>
          <w:sz w:val="21"/>
        </w:rPr>
        <w:t>90%</w:t>
      </w:r>
      <w:r>
        <w:rPr>
          <w:sz w:val="21"/>
        </w:rPr>
        <w:t>，冷冻肉类食品解冻后净重量不少于</w:t>
      </w:r>
      <w:r>
        <w:rPr>
          <w:sz w:val="21"/>
        </w:rPr>
        <w:t>92%</w:t>
      </w:r>
      <w:r>
        <w:rPr>
          <w:sz w:val="21"/>
        </w:rPr>
        <w:t>，冷冻水产类食品解冻后净重量不少于</w:t>
      </w:r>
      <w:r>
        <w:rPr>
          <w:sz w:val="21"/>
        </w:rPr>
        <w:t>82%</w:t>
      </w:r>
      <w:r>
        <w:rPr>
          <w:sz w:val="21"/>
        </w:rPr>
        <w:t>，解冻时间为</w:t>
      </w:r>
      <w:r>
        <w:rPr>
          <w:sz w:val="21"/>
        </w:rPr>
        <w:t>4</w:t>
      </w:r>
      <w:r>
        <w:rPr>
          <w:sz w:val="21"/>
        </w:rPr>
        <w:t>小时以内（室温</w:t>
      </w:r>
      <w:r>
        <w:rPr>
          <w:sz w:val="21"/>
        </w:rPr>
        <w:t>20</w:t>
      </w:r>
      <w:r>
        <w:rPr>
          <w:sz w:val="21"/>
        </w:rPr>
        <w:t>℃）。所有冷冻食品要求清晰列出货物品牌、规格、类型、包装方式、包装净重、含冰量等相关参数。</w:t>
      </w:r>
    </w:p>
    <w:p>
      <w:pPr>
        <w:pStyle w:val="null3"/>
        <w:ind w:firstLine="480"/>
        <w:jc w:val="both"/>
      </w:pPr>
      <w:r>
        <w:rPr>
          <w:sz w:val="21"/>
        </w:rPr>
        <w:t>④如乙方不能按时、保质供货，由甲方自行采购，并由乙方承担甲方由此造成的经济损失和接受违约处罚。</w:t>
      </w:r>
    </w:p>
    <w:p>
      <w:pPr>
        <w:pStyle w:val="null3"/>
        <w:ind w:firstLine="480"/>
        <w:jc w:val="both"/>
      </w:pPr>
      <w:r>
        <w:rPr>
          <w:sz w:val="21"/>
        </w:rPr>
        <w:t>⑤乙方应能够配合甲方及时更新所提供的符合卫监部门的有效证明材料：</w:t>
      </w:r>
    </w:p>
    <w:p>
      <w:pPr>
        <w:pStyle w:val="null3"/>
        <w:ind w:firstLine="480"/>
        <w:jc w:val="both"/>
      </w:pPr>
      <w:r>
        <w:rPr>
          <w:sz w:val="21"/>
        </w:rPr>
        <w:t>肉类：鲜猪肉等</w:t>
      </w:r>
      <w:r>
        <w:rPr>
          <w:sz w:val="21"/>
        </w:rPr>
        <w:t>—分割肉销售凭据、动物防疫合格证（产品</w:t>
      </w:r>
      <w:r>
        <w:rPr>
          <w:sz w:val="21"/>
        </w:rPr>
        <w:t>B</w:t>
      </w:r>
      <w:r>
        <w:rPr>
          <w:sz w:val="21"/>
        </w:rPr>
        <w:t>）；鲜牛肉等—畜产品检验合格证；冻肉—动物防疫合格证；三鸟—动物防疫合格证（动物</w:t>
      </w:r>
      <w:r>
        <w:rPr>
          <w:sz w:val="21"/>
        </w:rPr>
        <w:t>B</w:t>
      </w:r>
      <w:r>
        <w:rPr>
          <w:sz w:val="21"/>
        </w:rPr>
        <w:t>）</w:t>
      </w:r>
    </w:p>
    <w:p>
      <w:pPr>
        <w:pStyle w:val="null3"/>
        <w:ind w:firstLine="480"/>
        <w:jc w:val="both"/>
      </w:pPr>
      <w:r>
        <w:rPr>
          <w:sz w:val="21"/>
        </w:rPr>
        <w:t>⑥货物配送要求：</w:t>
      </w:r>
    </w:p>
    <w:p>
      <w:pPr>
        <w:pStyle w:val="null3"/>
        <w:ind w:firstLine="480"/>
        <w:jc w:val="both"/>
      </w:pPr>
      <w:r>
        <w:rPr>
          <w:sz w:val="21"/>
        </w:rPr>
        <w:t>A.</w:t>
      </w: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ind w:firstLine="480"/>
        <w:jc w:val="both"/>
      </w:pPr>
      <w:r>
        <w:rPr>
          <w:sz w:val="21"/>
        </w:rPr>
        <w:t>B.</w:t>
      </w: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480"/>
        <w:jc w:val="both"/>
      </w:pPr>
      <w:r>
        <w:rPr>
          <w:sz w:val="21"/>
        </w:rPr>
        <w:t>C.</w:t>
      </w:r>
      <w:r>
        <w:rPr>
          <w:sz w:val="21"/>
        </w:rPr>
        <w:t>整个运输过程应科学合理，运输车辆应定期清洁，保持性能稳定，符合规定的温度要求，使运输食品处于恒温的环境中。</w:t>
      </w:r>
    </w:p>
    <w:p>
      <w:pPr>
        <w:pStyle w:val="null3"/>
        <w:ind w:firstLine="480"/>
        <w:jc w:val="both"/>
      </w:pPr>
      <w:r>
        <w:rPr>
          <w:sz w:val="21"/>
        </w:rPr>
        <w:t>D.</w:t>
      </w:r>
      <w:r>
        <w:rPr>
          <w:sz w:val="21"/>
        </w:rPr>
        <w:t>送货车辆实行</w:t>
      </w:r>
      <w:r>
        <w:rPr>
          <w:sz w:val="21"/>
        </w:rPr>
        <w:t>1</w:t>
      </w:r>
      <w:r>
        <w:rPr>
          <w:sz w:val="21"/>
        </w:rPr>
        <w:t>小时配送圈运作，在</w:t>
      </w:r>
      <w:r>
        <w:rPr>
          <w:sz w:val="21"/>
        </w:rPr>
        <w:t>1</w:t>
      </w:r>
      <w:r>
        <w:rPr>
          <w:sz w:val="21"/>
        </w:rPr>
        <w:t>小时内的用保温车配送，</w:t>
      </w:r>
      <w:r>
        <w:rPr>
          <w:sz w:val="21"/>
        </w:rPr>
        <w:t>1</w:t>
      </w:r>
      <w:r>
        <w:rPr>
          <w:sz w:val="21"/>
        </w:rPr>
        <w:t>小时以外的用制冷车配送，保证肉类中心温度控制在</w:t>
      </w:r>
      <w:r>
        <w:rPr>
          <w:sz w:val="21"/>
        </w:rPr>
        <w:t>-2-7</w:t>
      </w:r>
      <w:r>
        <w:rPr>
          <w:sz w:val="21"/>
        </w:rPr>
        <w:t>℃的范围之内，保证运输过程冷链不中断。商品到达目的地时外包装箱干爽，无软化现象。食品处于恒定的环境中。</w:t>
      </w:r>
    </w:p>
    <w:p>
      <w:pPr>
        <w:pStyle w:val="null3"/>
        <w:ind w:firstLine="480"/>
        <w:jc w:val="both"/>
      </w:pPr>
      <w:r>
        <w:rPr>
          <w:sz w:val="21"/>
        </w:rPr>
        <w:t>⑦卸货要求：</w:t>
      </w:r>
    </w:p>
    <w:p>
      <w:pPr>
        <w:pStyle w:val="null3"/>
        <w:ind w:firstLine="480"/>
        <w:jc w:val="both"/>
      </w:pPr>
      <w:r>
        <w:rPr>
          <w:sz w:val="21"/>
        </w:rPr>
        <w:t>A.</w:t>
      </w:r>
      <w:r>
        <w:rPr>
          <w:sz w:val="21"/>
        </w:rPr>
        <w:t>送货车辆应保持清洁；食品堆放科学合理，避免造成食品的交叉污染；如对温度有要求的食品应确定食品的温度，记录送货车辆温度，并记录存档。</w:t>
      </w:r>
    </w:p>
    <w:p>
      <w:pPr>
        <w:pStyle w:val="null3"/>
        <w:ind w:firstLine="480"/>
        <w:jc w:val="both"/>
      </w:pPr>
      <w:r>
        <w:rPr>
          <w:sz w:val="21"/>
        </w:rPr>
        <w:t>B.</w:t>
      </w:r>
      <w:r>
        <w:rPr>
          <w:sz w:val="21"/>
        </w:rPr>
        <w:t>乙方要无条件提供运送及卸货服务。</w:t>
      </w:r>
    </w:p>
    <w:p>
      <w:pPr>
        <w:pStyle w:val="null3"/>
        <w:ind w:firstLine="480"/>
        <w:jc w:val="both"/>
      </w:pPr>
      <w:r>
        <w:rPr>
          <w:sz w:val="21"/>
        </w:rPr>
        <w:t>C.</w:t>
      </w:r>
      <w:r>
        <w:rPr>
          <w:sz w:val="21"/>
        </w:rPr>
        <w:t>在本环节中应保证冷藏食品脱离冷链时间不得超过</w:t>
      </w:r>
      <w:r>
        <w:rPr>
          <w:sz w:val="21"/>
        </w:rPr>
        <w:t>20</w:t>
      </w:r>
      <w:r>
        <w:rPr>
          <w:sz w:val="21"/>
        </w:rPr>
        <w:t>分钟。</w:t>
      </w:r>
    </w:p>
    <w:p>
      <w:pPr>
        <w:pStyle w:val="null3"/>
        <w:ind w:firstLine="480"/>
        <w:jc w:val="both"/>
      </w:pPr>
      <w:r>
        <w:rPr>
          <w:sz w:val="21"/>
        </w:rPr>
        <w:t>⑧抽查发现资质证照不全问题的处理：</w:t>
      </w:r>
    </w:p>
    <w:p>
      <w:pPr>
        <w:pStyle w:val="null3"/>
        <w:ind w:firstLine="480"/>
        <w:jc w:val="both"/>
      </w:pPr>
      <w:r>
        <w:rPr>
          <w:sz w:val="21"/>
        </w:rPr>
        <w:t>A.</w:t>
      </w:r>
      <w:r>
        <w:rPr>
          <w:sz w:val="21"/>
        </w:rPr>
        <w:t>整批货物无政府部门出具的动植物检疫合格证明的全部退货。</w:t>
      </w:r>
    </w:p>
    <w:p>
      <w:pPr>
        <w:pStyle w:val="null3"/>
        <w:ind w:firstLine="480"/>
        <w:jc w:val="both"/>
      </w:pPr>
      <w:r>
        <w:rPr>
          <w:sz w:val="21"/>
        </w:rPr>
        <w:t>B.</w:t>
      </w:r>
      <w:r>
        <w:rPr>
          <w:sz w:val="21"/>
        </w:rPr>
        <w:t>抽查发现部分货物无政府部门出具的动植物检疫合格证明，加抽</w:t>
      </w:r>
      <w:r>
        <w:rPr>
          <w:sz w:val="21"/>
        </w:rPr>
        <w:t>15%</w:t>
      </w:r>
      <w:r>
        <w:rPr>
          <w:sz w:val="21"/>
        </w:rPr>
        <w:t>，两次抽查数</w:t>
      </w:r>
      <w:r>
        <w:rPr>
          <w:sz w:val="21"/>
        </w:rPr>
        <w:t>50%</w:t>
      </w:r>
      <w:r>
        <w:rPr>
          <w:sz w:val="21"/>
        </w:rPr>
        <w:t>以上没有动植物检疫合格证明的，全部退货；</w:t>
      </w:r>
      <w:r>
        <w:rPr>
          <w:sz w:val="21"/>
        </w:rPr>
        <w:t>50%</w:t>
      </w:r>
      <w:r>
        <w:rPr>
          <w:sz w:val="21"/>
        </w:rPr>
        <w:t>以下没有动植物检疫合格证明的，将无动植物检疫合格证明的货物退货。</w:t>
      </w:r>
    </w:p>
    <w:p>
      <w:pPr>
        <w:pStyle w:val="null3"/>
        <w:ind w:firstLine="480"/>
        <w:jc w:val="both"/>
      </w:pPr>
      <w:r>
        <w:rPr>
          <w:sz w:val="21"/>
        </w:rPr>
        <w:t>C.</w:t>
      </w:r>
      <w:r>
        <w:rPr>
          <w:sz w:val="21"/>
        </w:rPr>
        <w:t>整批货物有省地市出具的动植物检疫合格证明，随箱货物合格证不齐全的，加抽</w:t>
      </w:r>
      <w:r>
        <w:rPr>
          <w:sz w:val="21"/>
        </w:rPr>
        <w:t>15%</w:t>
      </w:r>
      <w:r>
        <w:rPr>
          <w:sz w:val="21"/>
        </w:rPr>
        <w:t>，两次抽查数</w:t>
      </w:r>
      <w:r>
        <w:rPr>
          <w:sz w:val="21"/>
        </w:rPr>
        <w:t>50%</w:t>
      </w:r>
      <w:r>
        <w:rPr>
          <w:sz w:val="21"/>
        </w:rPr>
        <w:t>以上没有合格证的，全部退货；</w:t>
      </w:r>
      <w:r>
        <w:rPr>
          <w:sz w:val="21"/>
        </w:rPr>
        <w:t>50%</w:t>
      </w:r>
      <w:r>
        <w:rPr>
          <w:sz w:val="21"/>
        </w:rPr>
        <w:t>以下没有合格证明的，将无合格证明的货物退货。</w:t>
      </w:r>
    </w:p>
    <w:p>
      <w:pPr>
        <w:pStyle w:val="null3"/>
        <w:ind w:firstLine="480"/>
        <w:jc w:val="both"/>
      </w:pPr>
      <w:r>
        <w:rPr>
          <w:sz w:val="21"/>
        </w:rPr>
        <w:t>D.</w:t>
      </w:r>
      <w:r>
        <w:rPr>
          <w:sz w:val="21"/>
        </w:rPr>
        <w:t>肉制品无疾病控制或质量技术监督部门出具的同类产品半年内有效检验报告，作退货处理；随箱货物合格证不齐全的，加抽</w:t>
      </w:r>
      <w:r>
        <w:rPr>
          <w:sz w:val="21"/>
        </w:rPr>
        <w:t>15%</w:t>
      </w:r>
      <w:r>
        <w:rPr>
          <w:sz w:val="21"/>
        </w:rPr>
        <w:t>，两次抽查数</w:t>
      </w:r>
      <w:r>
        <w:rPr>
          <w:sz w:val="21"/>
        </w:rPr>
        <w:t>50%</w:t>
      </w:r>
      <w:r>
        <w:rPr>
          <w:sz w:val="21"/>
        </w:rPr>
        <w:t>以上没有合格证的，全部退货；</w:t>
      </w:r>
      <w:r>
        <w:rPr>
          <w:sz w:val="21"/>
        </w:rPr>
        <w:t>50%</w:t>
      </w:r>
      <w:r>
        <w:rPr>
          <w:sz w:val="21"/>
        </w:rPr>
        <w:t>以下没有合格证明的，将无合格证明的货物退货。</w:t>
      </w:r>
    </w:p>
    <w:p>
      <w:pPr>
        <w:pStyle w:val="null3"/>
        <w:ind w:firstLine="480"/>
        <w:jc w:val="both"/>
      </w:pPr>
      <w:r>
        <w:rPr>
          <w:sz w:val="21"/>
        </w:rPr>
        <w:t>⑨货物重量验收：</w:t>
      </w:r>
    </w:p>
    <w:p>
      <w:pPr>
        <w:pStyle w:val="null3"/>
        <w:ind w:firstLine="480"/>
        <w:jc w:val="both"/>
      </w:pPr>
      <w:r>
        <w:rPr>
          <w:sz w:val="21"/>
        </w:rPr>
        <w:t>A.</w:t>
      </w:r>
      <w:r>
        <w:rPr>
          <w:sz w:val="21"/>
        </w:rPr>
        <w:t>新鲜肉类直接称重验收。</w:t>
      </w:r>
    </w:p>
    <w:p>
      <w:pPr>
        <w:pStyle w:val="null3"/>
        <w:ind w:firstLine="480"/>
        <w:jc w:val="both"/>
      </w:pPr>
      <w:r>
        <w:rPr>
          <w:sz w:val="21"/>
        </w:rPr>
        <w:t>B.</w:t>
      </w:r>
      <w:r>
        <w:rPr>
          <w:sz w:val="21"/>
        </w:rPr>
        <w:t>冻肉类：双方各随机抽取每品种货物一箱，去包装，在流动的</w:t>
      </w:r>
      <w:r>
        <w:rPr>
          <w:sz w:val="21"/>
        </w:rPr>
        <w:t>10-25</w:t>
      </w:r>
      <w:r>
        <w:rPr>
          <w:sz w:val="21"/>
        </w:rPr>
        <w:t>℃清水中浸泡解冻至表面冰层融化，个体能够分离为止，充分摊开货物沥水三分钟后称重，取双方抽取样本均值为该货物本批次种货物的验收重量。</w:t>
      </w:r>
    </w:p>
    <w:p>
      <w:pPr>
        <w:pStyle w:val="null3"/>
        <w:ind w:firstLine="480"/>
        <w:jc w:val="both"/>
      </w:pPr>
      <w:r>
        <w:rPr>
          <w:sz w:val="21"/>
        </w:rPr>
        <w:t>⑩所有的肉类为非转基因。</w:t>
      </w:r>
    </w:p>
    <w:p>
      <w:pPr>
        <w:pStyle w:val="null3"/>
        <w:ind w:firstLine="482"/>
        <w:jc w:val="both"/>
      </w:pPr>
      <w:r>
        <w:rPr>
          <w:sz w:val="21"/>
          <w:b/>
        </w:rPr>
        <w:t>（</w:t>
      </w:r>
      <w:r>
        <w:rPr>
          <w:sz w:val="21"/>
          <w:b/>
        </w:rPr>
        <w:t>2</w:t>
      </w:r>
      <w:r>
        <w:rPr>
          <w:sz w:val="21"/>
          <w:b/>
        </w:rPr>
        <w:t>）蔬菜类</w:t>
      </w:r>
    </w:p>
    <w:p>
      <w:pPr>
        <w:pStyle w:val="null3"/>
        <w:ind w:firstLine="480"/>
        <w:jc w:val="both"/>
      </w:pPr>
      <w:r>
        <w:rPr>
          <w:sz w:val="21"/>
        </w:rPr>
        <w:t>①乙方每天的供应按甲方提出的品种要求和计划数量进行供应。</w:t>
      </w:r>
    </w:p>
    <w:p>
      <w:pPr>
        <w:pStyle w:val="null3"/>
        <w:ind w:firstLine="480"/>
        <w:jc w:val="both"/>
      </w:pPr>
      <w:r>
        <w:rPr>
          <w:sz w:val="21"/>
        </w:rPr>
        <w:t>②属季节问题，若出现品种不能满足甲方需求的情况，可与甲方协商调换相应类别的品种（按叶菜、瓜菜等进行分类）。</w:t>
      </w:r>
    </w:p>
    <w:p>
      <w:pPr>
        <w:pStyle w:val="null3"/>
        <w:ind w:firstLine="480"/>
        <w:jc w:val="both"/>
      </w:pPr>
      <w:r>
        <w:rPr>
          <w:sz w:val="21"/>
        </w:rPr>
        <w:t>③货物质量要求：</w:t>
      </w:r>
    </w:p>
    <w:p>
      <w:pPr>
        <w:pStyle w:val="null3"/>
        <w:ind w:firstLine="480"/>
        <w:jc w:val="both"/>
      </w:pPr>
      <w:r>
        <w:rPr>
          <w:sz w:val="21"/>
        </w:rPr>
        <w:t>A.</w:t>
      </w:r>
      <w:r>
        <w:rPr>
          <w:sz w:val="21"/>
        </w:rPr>
        <w:t>从蔬菜色泽看，各种蔬菜都应具有本品种固有的颜色，大多数有发亮的光泽，以此显示蔬菜的成熟度及鲜嫩程度。</w:t>
      </w:r>
    </w:p>
    <w:p>
      <w:pPr>
        <w:pStyle w:val="null3"/>
        <w:ind w:firstLine="480"/>
        <w:jc w:val="both"/>
      </w:pPr>
      <w:r>
        <w:rPr>
          <w:sz w:val="21"/>
        </w:rPr>
        <w:t>B.</w:t>
      </w:r>
      <w:r>
        <w:rPr>
          <w:sz w:val="21"/>
        </w:rPr>
        <w:t>从蔬菜气味看，多数蔬菜具有清馨、甘辛香、甜酸香等气味，可凭嗅觉识别不同品种的质量，不允许有腐烂变质的亚硝酸盐味和其他异常气味。</w:t>
      </w:r>
    </w:p>
    <w:p>
      <w:pPr>
        <w:pStyle w:val="null3"/>
        <w:ind w:firstLine="480"/>
        <w:jc w:val="both"/>
      </w:pPr>
      <w:r>
        <w:rPr>
          <w:sz w:val="21"/>
        </w:rPr>
        <w:t>C.</w:t>
      </w:r>
      <w:r>
        <w:rPr>
          <w:sz w:val="21"/>
        </w:rPr>
        <w:t>从蔬菜滋味看，因品种不同而各异，多数蔬菜滋味甘淡、甜酸、清爽鲜美，少数具有辛酸、苦涩等特殊风味以刺激食欲，如失去本品种原有的滋即为异常。</w:t>
      </w:r>
    </w:p>
    <w:p>
      <w:pPr>
        <w:pStyle w:val="null3"/>
        <w:ind w:firstLine="480"/>
        <w:jc w:val="both"/>
      </w:pPr>
      <w:r>
        <w:rPr>
          <w:sz w:val="21"/>
        </w:rPr>
        <w:t>D.</w:t>
      </w:r>
      <w:r>
        <w:rPr>
          <w:sz w:val="21"/>
        </w:rPr>
        <w:t>从蔬菜形态看，应尽量避免由于客观因素而造成的各种非正常、不新鲜的蔬菜，例如萎蔫、枯塌、损伤、病变、虫害侵蚀等引起的形态异常等。</w:t>
      </w:r>
    </w:p>
    <w:p>
      <w:pPr>
        <w:pStyle w:val="null3"/>
        <w:ind w:firstLine="480"/>
        <w:jc w:val="both"/>
      </w:pPr>
      <w:r>
        <w:rPr>
          <w:sz w:val="21"/>
        </w:rPr>
        <w:t>④供应和管理要求：</w:t>
      </w:r>
    </w:p>
    <w:p>
      <w:pPr>
        <w:pStyle w:val="null3"/>
        <w:ind w:firstLine="480"/>
        <w:jc w:val="both"/>
      </w:pPr>
      <w:r>
        <w:rPr>
          <w:sz w:val="21"/>
        </w:rPr>
        <w:t>A.</w:t>
      </w:r>
      <w:r>
        <w:rPr>
          <w:sz w:val="21"/>
        </w:rPr>
        <w:t>蔬菜供应的品种安排（分主菜和配菜）</w:t>
      </w:r>
    </w:p>
    <w:p>
      <w:pPr>
        <w:pStyle w:val="null3"/>
        <w:ind w:firstLine="480"/>
        <w:jc w:val="both"/>
      </w:pPr>
      <w:r>
        <w:rPr>
          <w:sz w:val="21"/>
        </w:rPr>
        <w:t>（</w:t>
      </w:r>
      <w:r>
        <w:rPr>
          <w:sz w:val="21"/>
        </w:rPr>
        <w:t>a</w:t>
      </w:r>
      <w:r>
        <w:rPr>
          <w:sz w:val="21"/>
        </w:rPr>
        <w:t>）配菜品种按甲方计划和要求的品种供应；</w:t>
      </w:r>
    </w:p>
    <w:p>
      <w:pPr>
        <w:pStyle w:val="null3"/>
        <w:ind w:firstLine="480"/>
        <w:jc w:val="both"/>
      </w:pPr>
      <w:r>
        <w:rPr>
          <w:sz w:val="21"/>
        </w:rPr>
        <w:t>（</w:t>
      </w:r>
      <w:r>
        <w:rPr>
          <w:sz w:val="21"/>
        </w:rPr>
        <w:t>b</w:t>
      </w:r>
      <w:r>
        <w:rPr>
          <w:sz w:val="21"/>
        </w:rPr>
        <w:t>）主菜品种由供求双方根据季节安排，但要确保每周有</w:t>
      </w:r>
      <w:r>
        <w:rPr>
          <w:sz w:val="21"/>
        </w:rPr>
        <w:t>3</w:t>
      </w:r>
      <w:r>
        <w:rPr>
          <w:sz w:val="21"/>
        </w:rPr>
        <w:t>个品种以上，每个品种不少于</w:t>
      </w:r>
      <w:r>
        <w:rPr>
          <w:sz w:val="21"/>
        </w:rPr>
        <w:t>2</w:t>
      </w:r>
      <w:r>
        <w:rPr>
          <w:sz w:val="21"/>
        </w:rPr>
        <w:t>次，</w:t>
      </w:r>
      <w:r>
        <w:rPr>
          <w:sz w:val="21"/>
        </w:rPr>
        <w:t>6-9</w:t>
      </w:r>
      <w:r>
        <w:rPr>
          <w:sz w:val="21"/>
        </w:rPr>
        <w:t>月叶菜类不少于</w:t>
      </w:r>
      <w:r>
        <w:rPr>
          <w:sz w:val="21"/>
        </w:rPr>
        <w:t>30</w:t>
      </w:r>
      <w:r>
        <w:rPr>
          <w:sz w:val="21"/>
        </w:rPr>
        <w:t>％，其余时间叶菜类不少于</w:t>
      </w:r>
      <w:r>
        <w:rPr>
          <w:sz w:val="21"/>
        </w:rPr>
        <w:t>50</w:t>
      </w:r>
      <w:r>
        <w:rPr>
          <w:sz w:val="21"/>
        </w:rPr>
        <w:t>％。</w:t>
      </w:r>
    </w:p>
    <w:p>
      <w:pPr>
        <w:pStyle w:val="null3"/>
        <w:ind w:firstLine="480"/>
        <w:jc w:val="both"/>
      </w:pPr>
      <w:r>
        <w:rPr>
          <w:sz w:val="21"/>
        </w:rPr>
        <w:t>B.</w:t>
      </w:r>
      <w:r>
        <w:rPr>
          <w:sz w:val="21"/>
        </w:rPr>
        <w:t>蔬菜包装与标志要求：</w:t>
      </w:r>
    </w:p>
    <w:p>
      <w:pPr>
        <w:pStyle w:val="null3"/>
        <w:ind w:firstLine="480"/>
        <w:jc w:val="both"/>
      </w:pPr>
      <w:r>
        <w:rPr>
          <w:sz w:val="21"/>
        </w:rPr>
        <w:t>（</w:t>
      </w:r>
      <w:r>
        <w:rPr>
          <w:sz w:val="21"/>
        </w:rPr>
        <w:t>a</w:t>
      </w:r>
      <w:r>
        <w:rPr>
          <w:sz w:val="21"/>
        </w:rPr>
        <w:t>）包装：容器</w:t>
      </w:r>
      <w:r>
        <w:rPr>
          <w:sz w:val="21"/>
        </w:rPr>
        <w:t>(</w:t>
      </w:r>
      <w:r>
        <w:rPr>
          <w:sz w:val="21"/>
        </w:rPr>
        <w:t>框、箱、袋</w:t>
      </w:r>
      <w:r>
        <w:rPr>
          <w:sz w:val="21"/>
        </w:rPr>
        <w:t>)</w:t>
      </w:r>
      <w:r>
        <w:rPr>
          <w:sz w:val="21"/>
        </w:rPr>
        <w:t>要求清洁、干燥、牢固、透气，无污染、无异味、无霉变现象；</w:t>
      </w:r>
    </w:p>
    <w:p>
      <w:pPr>
        <w:pStyle w:val="null3"/>
        <w:ind w:firstLine="480"/>
        <w:jc w:val="both"/>
      </w:pPr>
      <w:r>
        <w:rPr>
          <w:sz w:val="21"/>
        </w:rPr>
        <w:t>（</w:t>
      </w:r>
      <w:r>
        <w:rPr>
          <w:sz w:val="21"/>
        </w:rPr>
        <w:t>b</w:t>
      </w:r>
      <w:r>
        <w:rPr>
          <w:sz w:val="21"/>
        </w:rPr>
        <w:t>）标志：每件包装必须按《农产品包装和标识管理办法》贴标签，并标明产地、品种、净含量、生产单位及地址和采收日期。</w:t>
      </w:r>
    </w:p>
    <w:p>
      <w:pPr>
        <w:pStyle w:val="null3"/>
        <w:ind w:firstLine="480"/>
        <w:jc w:val="both"/>
      </w:pPr>
      <w:r>
        <w:rPr>
          <w:sz w:val="21"/>
        </w:rPr>
        <w:t>（</w:t>
      </w:r>
      <w:r>
        <w:rPr>
          <w:sz w:val="21"/>
        </w:rPr>
        <w:t>c</w:t>
      </w:r>
      <w:r>
        <w:rPr>
          <w:sz w:val="21"/>
        </w:rPr>
        <w:t>）食品供应链要求：所有食品的来源必须清晰。</w:t>
      </w:r>
    </w:p>
    <w:p>
      <w:pPr>
        <w:pStyle w:val="null3"/>
        <w:ind w:firstLine="480"/>
        <w:jc w:val="both"/>
      </w:pPr>
      <w:r>
        <w:rPr>
          <w:sz w:val="21"/>
        </w:rPr>
        <w:t>（</w:t>
      </w:r>
      <w:r>
        <w:rPr>
          <w:sz w:val="21"/>
        </w:rPr>
        <w:t>d</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both"/>
      </w:pPr>
      <w:r>
        <w:rPr>
          <w:sz w:val="21"/>
        </w:rPr>
        <w:t>⑤蔬菜卫生质量要求符合</w:t>
      </w:r>
      <w:r>
        <w:rPr>
          <w:sz w:val="21"/>
        </w:rPr>
        <w:t>GB2763-2021</w:t>
      </w:r>
      <w:r>
        <w:rPr>
          <w:sz w:val="21"/>
        </w:rPr>
        <w:t>食品中农药最大残留限量。每种蔬菜每天都要随货提供农药残留的检测报告。</w:t>
      </w:r>
    </w:p>
    <w:p>
      <w:pPr>
        <w:pStyle w:val="null3"/>
        <w:ind w:firstLine="480"/>
        <w:jc w:val="both"/>
      </w:pPr>
      <w:r>
        <w:rPr>
          <w:sz w:val="21"/>
        </w:rPr>
        <w:t>⑥抽查发现食品安全质量问题的处理：</w:t>
      </w:r>
    </w:p>
    <w:p>
      <w:pPr>
        <w:pStyle w:val="null3"/>
        <w:ind w:firstLine="480"/>
        <w:jc w:val="both"/>
      </w:pPr>
      <w:r>
        <w:rPr>
          <w:sz w:val="21"/>
        </w:rPr>
        <w:t>A.</w:t>
      </w:r>
      <w:r>
        <w:rPr>
          <w:sz w:val="21"/>
        </w:rPr>
        <w:t>对危及人身安全的食品质量问题采取零容忍措施，一经发现，当日所送同批次货物全部退货，如货物中发现农药残留超标，腐败变质等。</w:t>
      </w:r>
    </w:p>
    <w:p>
      <w:pPr>
        <w:pStyle w:val="null3"/>
        <w:ind w:firstLine="480"/>
        <w:jc w:val="both"/>
      </w:pPr>
      <w:r>
        <w:rPr>
          <w:sz w:val="21"/>
        </w:rPr>
        <w:t>B.</w:t>
      </w:r>
      <w:r>
        <w:rPr>
          <w:sz w:val="21"/>
        </w:rPr>
        <w:t>若抽查未发现问题，而在加工食用前发现部分货物质量问题，应立即通知单位伙食物资验收小组及乙方，将问题货物退货处理。</w:t>
      </w:r>
    </w:p>
    <w:p>
      <w:pPr>
        <w:pStyle w:val="null3"/>
        <w:ind w:firstLine="480"/>
        <w:jc w:val="both"/>
      </w:pPr>
      <w:r>
        <w:rPr>
          <w:sz w:val="21"/>
        </w:rPr>
        <w:t>⑦所有的蔬菜为非转基因。</w:t>
      </w:r>
    </w:p>
    <w:p>
      <w:pPr>
        <w:pStyle w:val="null3"/>
        <w:ind w:firstLine="482"/>
        <w:jc w:val="both"/>
      </w:pPr>
      <w:r>
        <w:rPr>
          <w:sz w:val="21"/>
          <w:b/>
        </w:rPr>
        <w:t>（</w:t>
      </w:r>
      <w:r>
        <w:rPr>
          <w:sz w:val="21"/>
          <w:b/>
        </w:rPr>
        <w:t>3</w:t>
      </w:r>
      <w:r>
        <w:rPr>
          <w:sz w:val="21"/>
          <w:b/>
        </w:rPr>
        <w:t>）水果类</w:t>
      </w:r>
    </w:p>
    <w:p>
      <w:pPr>
        <w:pStyle w:val="null3"/>
        <w:ind w:firstLine="480"/>
        <w:jc w:val="both"/>
      </w:pPr>
      <w:r>
        <w:rPr>
          <w:sz w:val="21"/>
        </w:rPr>
        <w:t>①乙方每天的供应按甲方提出的品种要求和计划数量进行供应。</w:t>
      </w:r>
    </w:p>
    <w:p>
      <w:pPr>
        <w:pStyle w:val="null3"/>
        <w:ind w:firstLine="480"/>
        <w:jc w:val="both"/>
      </w:pPr>
      <w:r>
        <w:rPr>
          <w:sz w:val="21"/>
        </w:rPr>
        <w:t>②属季节问题，若出现品种不能满足甲方需求的情况，可与甲方协商调换相应类别的品种。</w:t>
      </w:r>
    </w:p>
    <w:p>
      <w:pPr>
        <w:pStyle w:val="null3"/>
        <w:ind w:firstLine="480"/>
        <w:jc w:val="both"/>
      </w:pPr>
      <w:r>
        <w:rPr>
          <w:sz w:val="21"/>
        </w:rPr>
        <w:t>③货物质量要求</w:t>
      </w:r>
    </w:p>
    <w:p>
      <w:pPr>
        <w:pStyle w:val="null3"/>
        <w:ind w:firstLine="480"/>
        <w:jc w:val="both"/>
      </w:pPr>
      <w:r>
        <w:rPr>
          <w:sz w:val="21"/>
        </w:rPr>
        <w:t>A.</w:t>
      </w:r>
      <w:r>
        <w:rPr>
          <w:sz w:val="21"/>
        </w:rPr>
        <w:t>所提供的水果应当色泽光鲜、水润饱满、无腐烂，果品表面清洁新鲜，无病虫害和机械损伤，带有芳香味。</w:t>
      </w:r>
    </w:p>
    <w:p>
      <w:pPr>
        <w:pStyle w:val="null3"/>
        <w:ind w:firstLine="480"/>
        <w:jc w:val="both"/>
      </w:pPr>
      <w:r>
        <w:rPr>
          <w:sz w:val="21"/>
        </w:rPr>
        <w:t>B.</w:t>
      </w:r>
      <w:r>
        <w:rPr>
          <w:sz w:val="21"/>
        </w:rPr>
        <w:t>乙方所提供的果品应符合国家规定的绿色果品要求。应是优质、洁净，而有毒有害物质在安全标准之下的果品，其品质、营养价值和卫生安全指标应严格符合国家的规定及相关食品卫生标准。</w:t>
      </w:r>
    </w:p>
    <w:p>
      <w:pPr>
        <w:pStyle w:val="null3"/>
        <w:ind w:firstLine="480"/>
        <w:jc w:val="both"/>
      </w:pPr>
      <w:r>
        <w:rPr>
          <w:sz w:val="21"/>
        </w:rPr>
        <w:t>④供应和管理要求</w:t>
      </w:r>
    </w:p>
    <w:p>
      <w:pPr>
        <w:pStyle w:val="null3"/>
        <w:ind w:firstLine="480"/>
        <w:jc w:val="both"/>
      </w:pPr>
      <w:r>
        <w:rPr>
          <w:sz w:val="21"/>
        </w:rPr>
        <w:t>A.</w:t>
      </w:r>
      <w:r>
        <w:rPr>
          <w:sz w:val="21"/>
        </w:rPr>
        <w:t>水果供应的品种安排</w:t>
      </w:r>
    </w:p>
    <w:p>
      <w:pPr>
        <w:pStyle w:val="null3"/>
        <w:ind w:firstLine="480"/>
        <w:jc w:val="both"/>
      </w:pPr>
      <w:r>
        <w:rPr>
          <w:sz w:val="21"/>
        </w:rPr>
        <w:t>（</w:t>
      </w:r>
      <w:r>
        <w:rPr>
          <w:sz w:val="21"/>
        </w:rPr>
        <w:t>a</w:t>
      </w:r>
      <w:r>
        <w:rPr>
          <w:sz w:val="21"/>
        </w:rPr>
        <w:t>）水果品种按甲方计划和要求的品种供应；</w:t>
      </w:r>
    </w:p>
    <w:p>
      <w:pPr>
        <w:pStyle w:val="null3"/>
        <w:ind w:firstLine="480"/>
        <w:jc w:val="both"/>
      </w:pPr>
      <w:r>
        <w:rPr>
          <w:sz w:val="21"/>
        </w:rPr>
        <w:t>（</w:t>
      </w:r>
      <w:r>
        <w:rPr>
          <w:sz w:val="21"/>
        </w:rPr>
        <w:t>b</w:t>
      </w:r>
      <w:r>
        <w:rPr>
          <w:sz w:val="21"/>
        </w:rPr>
        <w:t>）水果品种由供求双方根据季节安排，但要确保每周有</w:t>
      </w:r>
      <w:r>
        <w:rPr>
          <w:sz w:val="21"/>
        </w:rPr>
        <w:t>3</w:t>
      </w:r>
      <w:r>
        <w:rPr>
          <w:sz w:val="21"/>
        </w:rPr>
        <w:t>个品种以上，每个品种不少于</w:t>
      </w:r>
      <w:r>
        <w:rPr>
          <w:sz w:val="21"/>
        </w:rPr>
        <w:t>2</w:t>
      </w:r>
      <w:r>
        <w:rPr>
          <w:sz w:val="21"/>
        </w:rPr>
        <w:t>次。</w:t>
      </w:r>
    </w:p>
    <w:p>
      <w:pPr>
        <w:pStyle w:val="null3"/>
        <w:ind w:firstLine="480"/>
        <w:jc w:val="both"/>
      </w:pPr>
      <w:r>
        <w:rPr>
          <w:sz w:val="21"/>
        </w:rPr>
        <w:t>B.</w:t>
      </w:r>
      <w:r>
        <w:rPr>
          <w:sz w:val="21"/>
        </w:rPr>
        <w:t>水果包装与标志要求：</w:t>
      </w:r>
    </w:p>
    <w:p>
      <w:pPr>
        <w:pStyle w:val="null3"/>
        <w:ind w:firstLine="480"/>
        <w:jc w:val="both"/>
      </w:pPr>
      <w:r>
        <w:rPr>
          <w:sz w:val="21"/>
        </w:rPr>
        <w:t>（</w:t>
      </w:r>
      <w:r>
        <w:rPr>
          <w:sz w:val="21"/>
        </w:rPr>
        <w:t>a</w:t>
      </w:r>
      <w:r>
        <w:rPr>
          <w:sz w:val="21"/>
        </w:rPr>
        <w:t>）包装：容器</w:t>
      </w:r>
      <w:r>
        <w:rPr>
          <w:sz w:val="21"/>
        </w:rPr>
        <w:t>(</w:t>
      </w:r>
      <w:r>
        <w:rPr>
          <w:sz w:val="21"/>
        </w:rPr>
        <w:t>框、箱、袋</w:t>
      </w:r>
      <w:r>
        <w:rPr>
          <w:sz w:val="21"/>
        </w:rPr>
        <w:t>)</w:t>
      </w:r>
      <w:r>
        <w:rPr>
          <w:sz w:val="21"/>
        </w:rPr>
        <w:t>要求清洁、干燥、牢固、透气，无污染、无异味、无霉变现象；</w:t>
      </w:r>
    </w:p>
    <w:p>
      <w:pPr>
        <w:pStyle w:val="null3"/>
        <w:ind w:firstLine="480"/>
        <w:jc w:val="both"/>
      </w:pPr>
      <w:r>
        <w:rPr>
          <w:sz w:val="21"/>
        </w:rPr>
        <w:t>（</w:t>
      </w:r>
      <w:r>
        <w:rPr>
          <w:sz w:val="21"/>
        </w:rPr>
        <w:t>b</w:t>
      </w:r>
      <w:r>
        <w:rPr>
          <w:sz w:val="21"/>
        </w:rPr>
        <w:t>）标志：每件包装必须按《农产品包装和标识管理办法》贴标签，并标明产地、品种、净含量、生产单位及地址和采收日期。</w:t>
      </w:r>
    </w:p>
    <w:p>
      <w:pPr>
        <w:pStyle w:val="null3"/>
        <w:ind w:firstLine="480"/>
        <w:jc w:val="both"/>
      </w:pPr>
      <w:r>
        <w:rPr>
          <w:sz w:val="21"/>
        </w:rPr>
        <w:t>C.</w:t>
      </w:r>
      <w:r>
        <w:rPr>
          <w:sz w:val="21"/>
        </w:rPr>
        <w:t>食品供应链要求：所有食品的来源必须清晰。</w:t>
      </w:r>
    </w:p>
    <w:p>
      <w:pPr>
        <w:pStyle w:val="null3"/>
        <w:ind w:firstLine="480"/>
        <w:jc w:val="both"/>
      </w:pPr>
      <w:r>
        <w:rPr>
          <w:sz w:val="21"/>
        </w:rPr>
        <w:t>D.</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水果应小心轻卸，严防机械损伤。食品堆放科学合理，避免造成食品的交叉污染；如对温度有要求的食品应确定食品的温度，记录送货车辆温度，并记录存档。</w:t>
      </w:r>
    </w:p>
    <w:p>
      <w:pPr>
        <w:pStyle w:val="null3"/>
        <w:ind w:firstLine="480"/>
        <w:jc w:val="both"/>
      </w:pPr>
      <w:r>
        <w:rPr>
          <w:sz w:val="21"/>
        </w:rPr>
        <w:t>⑤水果卫生质量要求符合</w:t>
      </w:r>
      <w:r>
        <w:rPr>
          <w:sz w:val="21"/>
        </w:rPr>
        <w:t>GB2763-2021</w:t>
      </w:r>
      <w:r>
        <w:rPr>
          <w:sz w:val="21"/>
        </w:rPr>
        <w:t>食品中农药最大残留限量。每种水果每天都要随货提供农药残留的检测报告，水果规格须按甲方要求进行供应。</w:t>
      </w:r>
    </w:p>
    <w:p>
      <w:pPr>
        <w:pStyle w:val="null3"/>
        <w:ind w:firstLine="480"/>
        <w:jc w:val="both"/>
      </w:pPr>
      <w:r>
        <w:rPr>
          <w:sz w:val="21"/>
        </w:rPr>
        <w:t>⑥抽查发现食品安全质量问题的处理：</w:t>
      </w:r>
    </w:p>
    <w:p>
      <w:pPr>
        <w:pStyle w:val="null3"/>
        <w:ind w:firstLine="480"/>
        <w:jc w:val="both"/>
      </w:pPr>
      <w:r>
        <w:rPr>
          <w:sz w:val="21"/>
        </w:rPr>
        <w:t>A.</w:t>
      </w:r>
      <w:r>
        <w:rPr>
          <w:sz w:val="21"/>
        </w:rPr>
        <w:t>对危及人身安全的食品质量问题采取零容忍措施，一经发现，当日所送同批次货物全部退货，如货物中发现农药残留超标，腐败变质等。</w:t>
      </w:r>
    </w:p>
    <w:p>
      <w:pPr>
        <w:pStyle w:val="null3"/>
        <w:ind w:firstLine="480"/>
        <w:jc w:val="both"/>
      </w:pPr>
      <w:r>
        <w:rPr>
          <w:sz w:val="21"/>
        </w:rPr>
        <w:t>B.</w:t>
      </w:r>
      <w:r>
        <w:rPr>
          <w:sz w:val="21"/>
        </w:rPr>
        <w:t>若抽查未发现问题，而在加工食用前发现部分货物质量问题，应立即通知单位伙食物资验收小组及乙方，将问题货物退货处理。</w:t>
      </w:r>
    </w:p>
    <w:p>
      <w:pPr>
        <w:pStyle w:val="null3"/>
        <w:ind w:firstLine="480"/>
        <w:jc w:val="both"/>
      </w:pPr>
      <w:r>
        <w:rPr>
          <w:sz w:val="21"/>
        </w:rPr>
        <w:t>⑦所有的水果为非转基因。</w:t>
      </w:r>
    </w:p>
    <w:p>
      <w:pPr>
        <w:pStyle w:val="null3"/>
        <w:ind w:firstLine="482"/>
        <w:jc w:val="both"/>
      </w:pPr>
      <w:r>
        <w:rPr>
          <w:sz w:val="21"/>
          <w:b/>
        </w:rPr>
        <w:t>（</w:t>
      </w:r>
      <w:r>
        <w:rPr>
          <w:sz w:val="21"/>
          <w:b/>
        </w:rPr>
        <w:t>4</w:t>
      </w:r>
      <w:r>
        <w:rPr>
          <w:sz w:val="21"/>
          <w:b/>
        </w:rPr>
        <w:t>）粮油类</w:t>
      </w:r>
    </w:p>
    <w:p>
      <w:pPr>
        <w:pStyle w:val="null3"/>
        <w:ind w:firstLine="480"/>
        <w:jc w:val="both"/>
      </w:pPr>
      <w:r>
        <w:rPr>
          <w:sz w:val="21"/>
        </w:rPr>
        <w:t>①供应货物质量要求：</w:t>
      </w:r>
    </w:p>
    <w:p>
      <w:pPr>
        <w:pStyle w:val="null3"/>
        <w:ind w:firstLine="480"/>
        <w:jc w:val="both"/>
      </w:pPr>
      <w:r>
        <w:rPr>
          <w:sz w:val="21"/>
        </w:rPr>
        <w:t>A.</w:t>
      </w:r>
      <w:r>
        <w:rPr>
          <w:sz w:val="21"/>
        </w:rPr>
        <w:t>乙方所提供货物质量必须要符合行业标准要求，不得有掺假、变质、变味、过期等现象出现，严禁伪劣、假冒、无证不合格物品进入仓库。</w:t>
      </w:r>
    </w:p>
    <w:p>
      <w:pPr>
        <w:pStyle w:val="null3"/>
        <w:ind w:firstLine="480"/>
        <w:jc w:val="both"/>
      </w:pPr>
      <w:r>
        <w:rPr>
          <w:sz w:val="21"/>
        </w:rPr>
        <w:t>B.</w:t>
      </w:r>
      <w:r>
        <w:rPr>
          <w:sz w:val="21"/>
        </w:rPr>
        <w:t>乙方所提供货物必须价格合理，应按照响应报价供给，否则甲方有权不用。另外，乙方所提供大米、食用油必须标注食品生产许可证编号“</w:t>
      </w:r>
      <w:r>
        <w:rPr>
          <w:sz w:val="21"/>
        </w:rPr>
        <w:t>SC</w:t>
      </w:r>
      <w:r>
        <w:rPr>
          <w:sz w:val="21"/>
        </w:rPr>
        <w:t>”加</w:t>
      </w:r>
      <w:r>
        <w:rPr>
          <w:sz w:val="21"/>
        </w:rPr>
        <w:t>14</w:t>
      </w:r>
      <w:r>
        <w:rPr>
          <w:sz w:val="21"/>
        </w:rPr>
        <w:t>位阿拉伯数字。</w:t>
      </w:r>
    </w:p>
    <w:p>
      <w:pPr>
        <w:pStyle w:val="null3"/>
        <w:ind w:firstLine="480"/>
        <w:jc w:val="both"/>
      </w:pPr>
      <w:r>
        <w:rPr>
          <w:sz w:val="21"/>
        </w:rPr>
        <w:t>C.</w:t>
      </w:r>
      <w:r>
        <w:rPr>
          <w:sz w:val="21"/>
        </w:rPr>
        <w:t>所提供的点心类食品均应为已制成品，可直接食用（面、粉类除外）。不得使用非食用物质和塑化剂，所使用的食品添加剂不得超过国家相关卫生标准，保证所提供的食品必须是当天当批次加工制作而成，不能出现有过期、变质等情况。</w:t>
      </w:r>
    </w:p>
    <w:p>
      <w:pPr>
        <w:pStyle w:val="null3"/>
        <w:ind w:firstLine="480"/>
        <w:jc w:val="both"/>
      </w:pPr>
      <w:r>
        <w:rPr>
          <w:sz w:val="21"/>
        </w:rPr>
        <w:t>D.</w:t>
      </w:r>
      <w:r>
        <w:rPr>
          <w:sz w:val="21"/>
        </w:rPr>
        <w:t>乙方在供应过程中，如果发生出现质量问题或造成食物中毒</w:t>
      </w:r>
      <w:r>
        <w:rPr>
          <w:sz w:val="21"/>
        </w:rPr>
        <w:t>,</w:t>
      </w:r>
      <w:r>
        <w:rPr>
          <w:sz w:val="21"/>
        </w:rPr>
        <w:t>如变质等情况，经查实后确属乙方责任，乙方应承担全部责任，主要包括食物中毒人员医疗费、误工费、事故处理费等，直至追究刑事责任。</w:t>
      </w:r>
    </w:p>
    <w:p>
      <w:pPr>
        <w:pStyle w:val="null3"/>
        <w:ind w:firstLine="480"/>
        <w:jc w:val="both"/>
      </w:pPr>
      <w:r>
        <w:rPr>
          <w:sz w:val="21"/>
        </w:rPr>
        <w:t>②供应和管理要求</w:t>
      </w:r>
      <w:r>
        <w:rPr>
          <w:sz w:val="21"/>
        </w:rPr>
        <w:t>:</w:t>
      </w:r>
    </w:p>
    <w:p>
      <w:pPr>
        <w:pStyle w:val="null3"/>
        <w:ind w:firstLine="480"/>
        <w:jc w:val="both"/>
      </w:pPr>
      <w:r>
        <w:rPr>
          <w:sz w:val="21"/>
        </w:rPr>
        <w:t>A.</w:t>
      </w: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ind w:firstLine="480"/>
        <w:jc w:val="both"/>
      </w:pPr>
      <w:r>
        <w:rPr>
          <w:sz w:val="21"/>
        </w:rPr>
        <w:t>B.</w:t>
      </w:r>
      <w:r>
        <w:rPr>
          <w:sz w:val="21"/>
        </w:rPr>
        <w:t>副食品包装与标志要求：包装、容器</w:t>
      </w:r>
      <w:r>
        <w:rPr>
          <w:sz w:val="21"/>
        </w:rPr>
        <w:t>(</w:t>
      </w:r>
      <w:r>
        <w:rPr>
          <w:sz w:val="21"/>
        </w:rPr>
        <w:t>框、箱、袋</w:t>
      </w:r>
      <w:r>
        <w:rPr>
          <w:sz w:val="21"/>
        </w:rPr>
        <w:t>)</w:t>
      </w:r>
      <w:r>
        <w:rPr>
          <w:sz w:val="21"/>
        </w:rPr>
        <w:t>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食品生产许可证编号“</w:t>
      </w:r>
      <w:r>
        <w:rPr>
          <w:sz w:val="21"/>
        </w:rPr>
        <w:t>SC</w:t>
      </w:r>
      <w:r>
        <w:rPr>
          <w:sz w:val="21"/>
        </w:rPr>
        <w:t>”加</w:t>
      </w:r>
      <w:r>
        <w:rPr>
          <w:sz w:val="21"/>
        </w:rPr>
        <w:t>14</w:t>
      </w:r>
      <w:r>
        <w:rPr>
          <w:sz w:val="21"/>
        </w:rPr>
        <w:t>位阿拉伯数字等。所有食品包装必须用塑料罐、胶带，不能有玻璃、铁罐或其他锋利的有伤害性的材质。</w:t>
      </w:r>
    </w:p>
    <w:p>
      <w:pPr>
        <w:pStyle w:val="null3"/>
        <w:ind w:firstLine="480"/>
        <w:jc w:val="both"/>
      </w:pPr>
      <w:r>
        <w:rPr>
          <w:sz w:val="21"/>
        </w:rPr>
        <w:t>C.</w:t>
      </w:r>
      <w:r>
        <w:rPr>
          <w:sz w:val="21"/>
        </w:rPr>
        <w:t>食品供应链要求：所有食品的来源必须清晰，包装食品要有食品生产许可证编号“</w:t>
      </w:r>
      <w:r>
        <w:rPr>
          <w:sz w:val="21"/>
        </w:rPr>
        <w:t>SC</w:t>
      </w:r>
      <w:r>
        <w:rPr>
          <w:sz w:val="21"/>
        </w:rPr>
        <w:t>”加</w:t>
      </w:r>
      <w:r>
        <w:rPr>
          <w:sz w:val="21"/>
        </w:rPr>
        <w:t>14</w:t>
      </w:r>
      <w:r>
        <w:rPr>
          <w:sz w:val="21"/>
        </w:rPr>
        <w:t>位阿拉伯数字。</w:t>
      </w:r>
    </w:p>
    <w:p>
      <w:pPr>
        <w:pStyle w:val="null3"/>
        <w:ind w:firstLine="480"/>
        <w:jc w:val="both"/>
      </w:pPr>
      <w:r>
        <w:rPr>
          <w:sz w:val="21"/>
        </w:rPr>
        <w:t>D.</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ind w:firstLine="480"/>
        <w:jc w:val="both"/>
      </w:pPr>
      <w:r>
        <w:rPr>
          <w:sz w:val="21"/>
        </w:rPr>
        <w:t>E.</w:t>
      </w:r>
      <w:r>
        <w:rPr>
          <w:sz w:val="21"/>
        </w:rPr>
        <w:t>乙方必须严格按照响应描述的货物质量供货。</w:t>
      </w:r>
    </w:p>
    <w:p>
      <w:pPr>
        <w:pStyle w:val="null3"/>
        <w:ind w:firstLine="480"/>
        <w:jc w:val="both"/>
      </w:pPr>
      <w:r>
        <w:rPr>
          <w:sz w:val="21"/>
        </w:rPr>
        <w:t>③所有的食品为非转基因。</w:t>
      </w:r>
    </w:p>
    <w:p>
      <w:pPr>
        <w:pStyle w:val="null3"/>
        <w:ind w:firstLine="482"/>
        <w:jc w:val="both"/>
      </w:pPr>
      <w:r>
        <w:rPr>
          <w:sz w:val="21"/>
          <w:b/>
        </w:rPr>
        <w:t>（二）配送要求</w:t>
      </w:r>
    </w:p>
    <w:p>
      <w:pPr>
        <w:pStyle w:val="null3"/>
        <w:ind w:firstLine="480"/>
        <w:jc w:val="both"/>
      </w:pPr>
      <w:r>
        <w:rPr>
          <w:sz w:val="21"/>
        </w:rPr>
        <w:t>1.</w:t>
      </w:r>
      <w:r>
        <w:rPr>
          <w:sz w:val="21"/>
        </w:rPr>
        <w:t>每次收到甲方使用单位的电子通讯</w:t>
      </w:r>
      <w:r>
        <w:rPr>
          <w:sz w:val="21"/>
        </w:rPr>
        <w:t>APP</w:t>
      </w:r>
      <w:r>
        <w:rPr>
          <w:sz w:val="21"/>
        </w:rPr>
        <w:t>软件（如微信或</w:t>
      </w:r>
      <w:r>
        <w:rPr>
          <w:sz w:val="21"/>
        </w:rPr>
        <w:t>QQ</w:t>
      </w:r>
      <w:r>
        <w:rPr>
          <w:sz w:val="21"/>
        </w:rPr>
        <w:t>等）、短信、邮件、传真或电话等任一方式订购单通知订购品种、数量后，乙方无条件送货到甲方使用单位指定地点，甲方使用单位工作人员过秤验收并记录。具体送货时间由甲方使用单位通知时约定。其中</w:t>
      </w:r>
      <w:r>
        <w:rPr>
          <w:sz w:val="21"/>
        </w:rPr>
        <w:t>3</w:t>
      </w:r>
      <w:r>
        <w:rPr>
          <w:sz w:val="21"/>
        </w:rPr>
        <w:t>个饭堂早上送货到达时间应在</w:t>
      </w:r>
      <w:r>
        <w:rPr>
          <w:sz w:val="21"/>
        </w:rPr>
        <w:t>6</w:t>
      </w:r>
      <w:r>
        <w:rPr>
          <w:sz w:val="21"/>
        </w:rPr>
        <w:t>时</w:t>
      </w:r>
      <w:r>
        <w:rPr>
          <w:sz w:val="21"/>
        </w:rPr>
        <w:t>15</w:t>
      </w:r>
      <w:r>
        <w:rPr>
          <w:sz w:val="21"/>
        </w:rPr>
        <w:t>分至</w:t>
      </w:r>
      <w:r>
        <w:rPr>
          <w:sz w:val="21"/>
        </w:rPr>
        <w:t>6</w:t>
      </w:r>
      <w:r>
        <w:rPr>
          <w:sz w:val="21"/>
        </w:rPr>
        <w:t>时</w:t>
      </w:r>
      <w:r>
        <w:rPr>
          <w:sz w:val="21"/>
        </w:rPr>
        <w:t>45</w:t>
      </w:r>
      <w:r>
        <w:rPr>
          <w:sz w:val="21"/>
        </w:rPr>
        <w:t>分之间，如鱼等部分肉类按甲方使用单位要求的时间配送，应急采购的货物须</w:t>
      </w:r>
      <w:r>
        <w:rPr>
          <w:sz w:val="21"/>
        </w:rPr>
        <w:t>1</w:t>
      </w:r>
      <w:r>
        <w:rPr>
          <w:sz w:val="21"/>
        </w:rPr>
        <w:t>小时内送达配送地点。</w:t>
      </w:r>
    </w:p>
    <w:p>
      <w:pPr>
        <w:pStyle w:val="null3"/>
        <w:ind w:firstLine="480"/>
        <w:jc w:val="both"/>
      </w:pPr>
      <w:r>
        <w:rPr>
          <w:sz w:val="21"/>
        </w:rPr>
        <w:t>2.</w:t>
      </w:r>
      <w:r>
        <w:rPr>
          <w:sz w:val="21"/>
        </w:rPr>
        <w:t>配送地点（实际履约过程中若配送地点有增减或变更，则以甲方通知的为准）：货物配送地点共</w:t>
      </w:r>
      <w:r>
        <w:rPr>
          <w:sz w:val="21"/>
        </w:rPr>
        <w:t>3</w:t>
      </w:r>
      <w:r>
        <w:rPr>
          <w:sz w:val="21"/>
        </w:rPr>
        <w:t>个，分别为佛山市公安局南海分局盐步派出所饭堂、盐步派出所社区警务队饭堂及盐步派出所案件办理队饭堂。</w:t>
      </w:r>
    </w:p>
    <w:p>
      <w:pPr>
        <w:pStyle w:val="null3"/>
        <w:ind w:firstLine="480"/>
        <w:jc w:val="both"/>
      </w:pPr>
      <w:r>
        <w:rPr>
          <w:sz w:val="21"/>
        </w:rPr>
        <w:t>佛山市公安局南海分局盐步派出所饭堂：佛山市南海区大沥镇广佛新干线联安段盐步派出所；</w:t>
      </w:r>
    </w:p>
    <w:p>
      <w:pPr>
        <w:pStyle w:val="null3"/>
        <w:ind w:firstLine="480"/>
        <w:jc w:val="both"/>
      </w:pPr>
      <w:r>
        <w:rPr>
          <w:sz w:val="21"/>
        </w:rPr>
        <w:t>盐步派出所社区警务队饭堂：佛山市南海区大沥镇盐步穗盐西路</w:t>
      </w:r>
      <w:r>
        <w:rPr>
          <w:sz w:val="21"/>
        </w:rPr>
        <w:t>110</w:t>
      </w:r>
      <w:r>
        <w:rPr>
          <w:sz w:val="21"/>
        </w:rPr>
        <w:t>号；</w:t>
      </w:r>
    </w:p>
    <w:p>
      <w:pPr>
        <w:pStyle w:val="null3"/>
        <w:ind w:firstLine="480"/>
        <w:jc w:val="both"/>
      </w:pPr>
      <w:r>
        <w:rPr>
          <w:sz w:val="21"/>
        </w:rPr>
        <w:t>盐步派出所案件办理队饭堂：佛山市南海区大沥镇盐步华辉南路。</w:t>
      </w:r>
    </w:p>
    <w:p>
      <w:pPr>
        <w:pStyle w:val="null3"/>
        <w:ind w:firstLine="482"/>
        <w:jc w:val="both"/>
      </w:pPr>
      <w:r>
        <w:rPr>
          <w:sz w:val="21"/>
          <w:b/>
        </w:rPr>
        <w:t>（三）供应服务资格管理规定</w:t>
      </w:r>
    </w:p>
    <w:p>
      <w:pPr>
        <w:pStyle w:val="null3"/>
        <w:ind w:firstLine="480"/>
        <w:jc w:val="both"/>
      </w:pPr>
      <w:r>
        <w:rPr>
          <w:sz w:val="21"/>
        </w:rPr>
        <w:t>1.</w:t>
      </w:r>
      <w:r>
        <w:rPr>
          <w:sz w:val="21"/>
        </w:rPr>
        <w:t>本项目共有</w:t>
      </w:r>
      <w:r>
        <w:rPr>
          <w:sz w:val="21"/>
        </w:rPr>
        <w:t>3</w:t>
      </w:r>
      <w:r>
        <w:rPr>
          <w:sz w:val="21"/>
        </w:rPr>
        <w:t>个饭堂，分别为：佛山市公安局南海分局盐步派出所饭堂、盐步派出所社区警务队饭堂、盐步派出所案件办理队饭堂。</w:t>
      </w:r>
    </w:p>
    <w:p>
      <w:pPr>
        <w:pStyle w:val="null3"/>
        <w:ind w:firstLine="480"/>
        <w:jc w:val="both"/>
      </w:pPr>
      <w:r>
        <w:rPr>
          <w:sz w:val="21"/>
        </w:rPr>
        <w:t>2.</w:t>
      </w:r>
      <w:r>
        <w:rPr>
          <w:sz w:val="21"/>
        </w:rPr>
        <w:t>如甲方不再开设饭堂，则该甲方所有供货合同自动终止。</w:t>
      </w:r>
    </w:p>
    <w:p>
      <w:pPr>
        <w:pStyle w:val="null3"/>
        <w:ind w:firstLine="480"/>
        <w:jc w:val="both"/>
      </w:pPr>
      <w:r>
        <w:rPr>
          <w:sz w:val="21"/>
        </w:rPr>
        <w:t>3.</w:t>
      </w:r>
      <w:r>
        <w:rPr>
          <w:sz w:val="21"/>
        </w:rPr>
        <w:t>乙方与甲方签订供应合同，费用与甲方结算。</w:t>
      </w:r>
    </w:p>
    <w:p>
      <w:pPr>
        <w:pStyle w:val="null3"/>
        <w:ind w:firstLine="480"/>
        <w:jc w:val="both"/>
      </w:pPr>
      <w:r>
        <w:rPr>
          <w:sz w:val="21"/>
        </w:rPr>
        <w:t>4.</w:t>
      </w:r>
      <w:r>
        <w:rPr>
          <w:sz w:val="21"/>
        </w:rPr>
        <w:t>由于项目的统筹安排、立项审批等存在一定的不确定因素，本项目甲方对乙方服务合同生效期限内供应的数量及金额不作任何承诺或保证。若因供应量的增加，乙方供应能力不足时，甲方可补充供货商或重新招标，乙方不得干预，也不得向甲方索赔。供应商在投标前对此应有足够的风险认识，一经参与，即视为供应商愿意无条件承担有关风险并放弃一切与此相关的求偿权利。</w:t>
      </w:r>
    </w:p>
    <w:p>
      <w:pPr>
        <w:pStyle w:val="null3"/>
        <w:ind w:firstLine="480"/>
        <w:jc w:val="both"/>
      </w:pPr>
      <w:r>
        <w:rPr>
          <w:sz w:val="21"/>
        </w:rPr>
        <w:t>5.</w:t>
      </w:r>
      <w:r>
        <w:rPr>
          <w:sz w:val="21"/>
        </w:rPr>
        <w:t>乙方除不可抗力外，不得因其他任何理由延迟送货。甲方使用单位如遇特殊情况需推迟送货，应提前通知乙方。因乙方原因延误交货日期、交货时间的（甲方要求推迟的除外），甲方使用单位有权自行采购，并由乙方承担由此产生的一切损失和费用，直接在履约保证金中扣除。</w:t>
      </w:r>
    </w:p>
    <w:p>
      <w:pPr>
        <w:pStyle w:val="null3"/>
        <w:ind w:firstLine="480"/>
        <w:jc w:val="both"/>
      </w:pPr>
      <w:r>
        <w:rPr>
          <w:sz w:val="21"/>
        </w:rPr>
        <w:t>6.</w:t>
      </w:r>
      <w:r>
        <w:rPr>
          <w:sz w:val="21"/>
        </w:rPr>
        <w:t>乙方不得变更供应商品，应严格按招标要求和投标承诺（含商标、名称、产地、规格和重量等）供应，否则，甲方使用单位有权拒收。</w:t>
      </w:r>
    </w:p>
    <w:p>
      <w:pPr>
        <w:pStyle w:val="null3"/>
        <w:ind w:firstLine="480"/>
        <w:jc w:val="both"/>
      </w:pPr>
      <w:r>
        <w:rPr>
          <w:sz w:val="21"/>
        </w:rPr>
        <w:t>7.</w:t>
      </w:r>
      <w:r>
        <w:rPr>
          <w:sz w:val="21"/>
        </w:rPr>
        <w:t>甲方使用单位按合同对商品进行认真验收，对不符合规格要求的商品，乙方必须无条件退货；乙方未能履行招标文件和合同所定事项</w:t>
      </w:r>
      <w:r>
        <w:rPr>
          <w:sz w:val="21"/>
        </w:rPr>
        <w:t>,</w:t>
      </w:r>
      <w:r>
        <w:rPr>
          <w:sz w:val="21"/>
        </w:rPr>
        <w:t>或供应不合格的、假冒伪劣、以次充好的商品或供货时的商品与乙方响应文件中的承诺不符，甲方使用单位退货后将记录在案，若同一批次的商品退货次数达</w:t>
      </w:r>
      <w:r>
        <w:rPr>
          <w:sz w:val="21"/>
        </w:rPr>
        <w:t>2</w:t>
      </w:r>
      <w:r>
        <w:rPr>
          <w:sz w:val="21"/>
        </w:rPr>
        <w:t>次后仍无法达到甲方收货要求的，甲方使用单位有权自行采购，并由乙方承担由此产生的一切损失和费用，相关费用在乙方的履约保证金中扣除，一个服务期内如累计</w:t>
      </w:r>
      <w:r>
        <w:rPr>
          <w:sz w:val="21"/>
        </w:rPr>
        <w:t>3</w:t>
      </w:r>
      <w:r>
        <w:rPr>
          <w:sz w:val="21"/>
        </w:rPr>
        <w:t>次出现同样情况，或中标人未按要求补齐履约保证金金额的，甲方有权取消其供应资格。</w:t>
      </w:r>
    </w:p>
    <w:p>
      <w:pPr>
        <w:pStyle w:val="null3"/>
        <w:ind w:firstLine="480"/>
        <w:jc w:val="both"/>
      </w:pPr>
      <w:r>
        <w:rPr>
          <w:sz w:val="21"/>
        </w:rPr>
        <w:t>8.</w:t>
      </w:r>
      <w:r>
        <w:rPr>
          <w:sz w:val="21"/>
        </w:rPr>
        <w:t>乙方须按所供应商品的销售额开具国家正式发票。</w:t>
      </w:r>
    </w:p>
    <w:p>
      <w:pPr>
        <w:pStyle w:val="null3"/>
        <w:ind w:firstLine="480"/>
        <w:jc w:val="both"/>
      </w:pPr>
      <w:r>
        <w:rPr>
          <w:sz w:val="21"/>
        </w:rPr>
        <w:t>9.</w:t>
      </w:r>
      <w:r>
        <w:rPr>
          <w:sz w:val="21"/>
        </w:rPr>
        <w:t>取消乙方供应服务资格的规定：</w:t>
      </w:r>
    </w:p>
    <w:p>
      <w:pPr>
        <w:pStyle w:val="null3"/>
        <w:ind w:firstLine="480"/>
        <w:jc w:val="both"/>
      </w:pPr>
      <w:r>
        <w:rPr>
          <w:sz w:val="21"/>
        </w:rPr>
        <w:t>1</w:t>
      </w:r>
      <w:r>
        <w:rPr>
          <w:sz w:val="21"/>
        </w:rPr>
        <w:t>）与甲方签订合同后，乙方不得以任何理由拒绝送货，不得转包、分包，否则，甲方有权取消其供应服务资格。</w:t>
      </w:r>
    </w:p>
    <w:p>
      <w:pPr>
        <w:pStyle w:val="null3"/>
        <w:ind w:firstLine="480"/>
        <w:jc w:val="both"/>
      </w:pPr>
      <w:r>
        <w:rPr>
          <w:sz w:val="21"/>
        </w:rPr>
        <w:t>2</w:t>
      </w:r>
      <w:r>
        <w:rPr>
          <w:sz w:val="21"/>
        </w:rPr>
        <w:t>）一个服务期内（本项目的服务期限为自合同签订后且服务期开始之日</w:t>
      </w:r>
      <w:r>
        <w:rPr>
          <w:sz w:val="21"/>
        </w:rPr>
        <w:t>2</w:t>
      </w:r>
      <w:r>
        <w:rPr>
          <w:sz w:val="21"/>
        </w:rPr>
        <w:t>年，每年为</w:t>
      </w:r>
      <w:r>
        <w:rPr>
          <w:sz w:val="21"/>
        </w:rPr>
        <w:t>1</w:t>
      </w:r>
      <w:r>
        <w:rPr>
          <w:sz w:val="21"/>
        </w:rPr>
        <w:t>个服务期）如乙方出现月度考核低于合格分标准</w:t>
      </w:r>
      <w:r>
        <w:rPr>
          <w:sz w:val="21"/>
        </w:rPr>
        <w:t>80</w:t>
      </w:r>
      <w:r>
        <w:rPr>
          <w:sz w:val="21"/>
        </w:rPr>
        <w:t>分，累计次数达到</w:t>
      </w:r>
      <w:r>
        <w:rPr>
          <w:sz w:val="21"/>
        </w:rPr>
        <w:t>2</w:t>
      </w:r>
      <w:r>
        <w:rPr>
          <w:sz w:val="21"/>
        </w:rPr>
        <w:t>次的或被所服务的饭堂有效投诉累计达到</w:t>
      </w:r>
      <w:r>
        <w:rPr>
          <w:sz w:val="21"/>
        </w:rPr>
        <w:t>3</w:t>
      </w:r>
      <w:r>
        <w:rPr>
          <w:sz w:val="21"/>
        </w:rPr>
        <w:t>次（有效投诉确定：有确凿证据证明乙方未按招标文件要求供货或者所提供的货物不符合相应货物质量要求）的，甲方有权取消乙方的服务资格。因乙方供应的货物而造成安全事故的，甲方有权终止其供应服务资格且由乙方承担相应的法律责任及甲方的经济损失。</w:t>
      </w:r>
    </w:p>
    <w:p>
      <w:pPr>
        <w:pStyle w:val="null3"/>
        <w:ind w:firstLine="480"/>
        <w:jc w:val="both"/>
      </w:pPr>
      <w:r>
        <w:rPr>
          <w:sz w:val="21"/>
        </w:rPr>
        <w:t>3</w:t>
      </w:r>
      <w:r>
        <w:rPr>
          <w:sz w:val="21"/>
        </w:rPr>
        <w:t>）如果乙方在服务期内被相关行政主管部门取消经营资格的，将取消该乙方为甲方提供相应服务的资格。</w:t>
      </w:r>
    </w:p>
    <w:p>
      <w:pPr>
        <w:pStyle w:val="null3"/>
        <w:ind w:firstLine="480"/>
        <w:jc w:val="both"/>
      </w:pPr>
      <w:r>
        <w:rPr>
          <w:sz w:val="21"/>
        </w:rPr>
        <w:t>10.</w:t>
      </w:r>
      <w:r>
        <w:rPr>
          <w:sz w:val="21"/>
        </w:rPr>
        <w:t>当乙方被取消服务资格后，重新进行招标。在重新招标期间，由乙方继续履行服务内容至新的服务商产生。新供应商产生后，原服务商应无条件配合甲方和新服务商完成相关交接工作。</w:t>
      </w:r>
    </w:p>
    <w:p>
      <w:pPr>
        <w:pStyle w:val="null3"/>
        <w:ind w:firstLine="480"/>
        <w:jc w:val="both"/>
      </w:pPr>
      <w:r>
        <w:rPr>
          <w:sz w:val="21"/>
        </w:rPr>
        <w:t>11.</w:t>
      </w:r>
      <w:r>
        <w:rPr>
          <w:sz w:val="21"/>
        </w:rPr>
        <w:t>本项目合同签订、合同履行及考核标准等按本招标文件的规定执行，如有不尽之处，甲方具有最终解释权。</w:t>
      </w:r>
    </w:p>
    <w:p>
      <w:pPr>
        <w:pStyle w:val="null3"/>
        <w:ind w:firstLine="482"/>
        <w:jc w:val="both"/>
      </w:pPr>
      <w:r>
        <w:rPr>
          <w:sz w:val="21"/>
          <w:b/>
        </w:rPr>
        <w:t>（四）对乙方的要求</w:t>
      </w:r>
    </w:p>
    <w:p>
      <w:pPr>
        <w:pStyle w:val="null3"/>
        <w:ind w:firstLine="480"/>
        <w:jc w:val="both"/>
      </w:pPr>
      <w:r>
        <w:rPr>
          <w:sz w:val="21"/>
        </w:rPr>
        <w:t>1.</w:t>
      </w:r>
      <w:r>
        <w:rPr>
          <w:sz w:val="21"/>
        </w:rPr>
        <w:t>乙方应充分理解并认真遵循本招标文件的要求，所提供的货物必须是满足招标文件要求。保证供应的货物均为正规生产的新鲜、检验合格、无毒、无辐射、无侵权货物，符合国家有关卫生、质量、包装和保质标准，若使用有效期的货物，其剩余有效期不得少于标注有效期的</w:t>
      </w:r>
      <w:r>
        <w:rPr>
          <w:sz w:val="21"/>
        </w:rPr>
        <w:t>80%</w:t>
      </w:r>
      <w:r>
        <w:rPr>
          <w:sz w:val="21"/>
        </w:rPr>
        <w:t>。</w:t>
      </w:r>
    </w:p>
    <w:p>
      <w:pPr>
        <w:pStyle w:val="null3"/>
        <w:ind w:firstLine="480"/>
        <w:jc w:val="both"/>
      </w:pPr>
      <w:r>
        <w:rPr>
          <w:sz w:val="21"/>
        </w:rPr>
        <w:t>2.</w:t>
      </w:r>
      <w:r>
        <w:rPr>
          <w:sz w:val="21"/>
        </w:rPr>
        <w:t>乙方保证所提供的货物种类的多样性和季节性，以保证新鲜感，乙方应在响应文件中列出所投相关品目。</w:t>
      </w:r>
    </w:p>
    <w:p>
      <w:pPr>
        <w:pStyle w:val="null3"/>
        <w:ind w:firstLine="480"/>
        <w:jc w:val="both"/>
      </w:pPr>
      <w:r>
        <w:rPr>
          <w:sz w:val="21"/>
        </w:rPr>
        <w:t>3.</w:t>
      </w:r>
      <w:r>
        <w:rPr>
          <w:sz w:val="21"/>
        </w:rPr>
        <w:t>货物有包装的，货物的包装必须完整清洁（无损、无污、无皱），甲方有权拒收包装不整齐、已拆封的商品。</w:t>
      </w:r>
    </w:p>
    <w:p>
      <w:pPr>
        <w:pStyle w:val="null3"/>
        <w:ind w:firstLine="480"/>
        <w:jc w:val="both"/>
      </w:pPr>
      <w:r>
        <w:rPr>
          <w:sz w:val="21"/>
        </w:rPr>
        <w:t>4.</w:t>
      </w:r>
      <w:r>
        <w:rPr>
          <w:sz w:val="21"/>
        </w:rPr>
        <w:t>甲方发现货物出现损坏（包括表面损坏），或出现水渍、串味、受潮等导致货物性质改变。</w:t>
      </w:r>
    </w:p>
    <w:p>
      <w:pPr>
        <w:pStyle w:val="null3"/>
        <w:ind w:firstLine="480"/>
        <w:jc w:val="both"/>
      </w:pPr>
      <w:r>
        <w:rPr>
          <w:sz w:val="21"/>
        </w:rPr>
        <w:t>5.</w:t>
      </w:r>
      <w:r>
        <w:rPr>
          <w:sz w:val="21"/>
        </w:rPr>
        <w:t>乙方提供假冒伪劣、过期、变质的、有毒食品的，一经发现，除按甲方要求无条件退货或换货外，还将受到如下处罚：</w:t>
      </w:r>
    </w:p>
    <w:p>
      <w:pPr>
        <w:pStyle w:val="null3"/>
        <w:ind w:firstLine="480"/>
        <w:jc w:val="both"/>
      </w:pPr>
      <w:r>
        <w:rPr>
          <w:sz w:val="21"/>
        </w:rPr>
        <w:t>1</w:t>
      </w:r>
      <w:r>
        <w:rPr>
          <w:sz w:val="21"/>
        </w:rPr>
        <w:t>）乙方提供假冒伪劣、过期、变质或不符合招标文件上述要求的货物，甲方有权要求无条件退货或换货，甲方有权按乙方被退（补）货批次货物服务款总额的</w:t>
      </w:r>
      <w:r>
        <w:rPr>
          <w:sz w:val="21"/>
        </w:rPr>
        <w:t>4</w:t>
      </w:r>
      <w:r>
        <w:rPr>
          <w:sz w:val="21"/>
        </w:rPr>
        <w:t>倍在结算款项中扣除。</w:t>
      </w:r>
    </w:p>
    <w:p>
      <w:pPr>
        <w:pStyle w:val="null3"/>
        <w:ind w:firstLine="480"/>
        <w:jc w:val="both"/>
      </w:pPr>
      <w:r>
        <w:rPr>
          <w:sz w:val="21"/>
        </w:rPr>
        <w:t>2</w:t>
      </w:r>
      <w:r>
        <w:rPr>
          <w:sz w:val="21"/>
        </w:rPr>
        <w:t>）乙方若提供有毒货物，造成食品安全事故的，经有关单位鉴定原因后，如确实为乙方提供的货物问题，乙方须负担全数的医药费，甲方将取消该乙方的供货资格，扣除其全额履约保证金，乙方同时承担相应的民事及刑事法律责任。</w:t>
      </w:r>
    </w:p>
    <w:p>
      <w:pPr>
        <w:pStyle w:val="null3"/>
        <w:ind w:firstLine="480"/>
        <w:jc w:val="both"/>
      </w:pPr>
      <w:r>
        <w:rPr>
          <w:sz w:val="21"/>
        </w:rPr>
        <w:t>6.</w:t>
      </w:r>
      <w:r>
        <w:rPr>
          <w:sz w:val="21"/>
        </w:rPr>
        <w:t>乙方获得本项目的供货资格并不意味拥有业务保障，乙方在合同履行期间，甲方可根据采购及业务发展需要，可通过招标适当增补其他专业类别的供货商，甲方无需通知乙方且不予任何补偿。</w:t>
      </w:r>
    </w:p>
    <w:p>
      <w:pPr>
        <w:pStyle w:val="null3"/>
        <w:ind w:firstLine="480"/>
        <w:jc w:val="both"/>
      </w:pPr>
      <w:r>
        <w:rPr>
          <w:sz w:val="21"/>
        </w:rPr>
        <w:t>7.</w:t>
      </w:r>
      <w:r>
        <w:rPr>
          <w:sz w:val="21"/>
        </w:rPr>
        <w:t>乙方须具备必要的自检能力。乙方每季度须委托第三方具有资质的质检机构对乙方提供的货物进行抽检，并出具检测报告，若抽检发现有不合格货物，甲方有权终止合同，并将结果送交相关职能部门按规定进行处分。</w:t>
      </w:r>
    </w:p>
    <w:p>
      <w:pPr>
        <w:pStyle w:val="null3"/>
        <w:ind w:firstLine="480"/>
        <w:jc w:val="both"/>
      </w:pPr>
      <w:r>
        <w:rPr>
          <w:sz w:val="21"/>
        </w:rPr>
        <w:t>8.</w:t>
      </w:r>
      <w:r>
        <w:rPr>
          <w:sz w:val="21"/>
        </w:rPr>
        <w:t>鼓励乙方使用电子化管理系统（如食品质量安全追溯等）保障食品供应安全，提高食品安全管理水平。</w:t>
      </w:r>
    </w:p>
    <w:p>
      <w:pPr>
        <w:pStyle w:val="null3"/>
        <w:ind w:firstLine="480"/>
        <w:jc w:val="both"/>
      </w:pPr>
      <w:r>
        <w:rPr>
          <w:sz w:val="21"/>
        </w:rPr>
        <w:t>9.</w:t>
      </w:r>
      <w:r>
        <w:rPr>
          <w:sz w:val="21"/>
        </w:rPr>
        <w:t>为保证甲方单位饭堂的正常运作，乙方应具有一定的货物存储能力（如保鲜库或冷库）、食材加工能力及场地，以及配送能力（如冷藏车和非冷藏车），以保证物资的正常供应。</w:t>
      </w:r>
    </w:p>
    <w:p>
      <w:pPr>
        <w:pStyle w:val="null3"/>
        <w:ind w:firstLine="480"/>
        <w:jc w:val="both"/>
      </w:pPr>
      <w:r>
        <w:rPr>
          <w:sz w:val="21"/>
        </w:rPr>
        <w:t>10.</w:t>
      </w:r>
      <w:r>
        <w:rPr>
          <w:sz w:val="21"/>
        </w:rPr>
        <w:t>乙方应具有从事本行业的专业人员（包含但不限于农产品食品检验员、食品安全管理员等），并对其投入本项目的服务人员的人身安全负全部责任。</w:t>
      </w:r>
    </w:p>
    <w:p>
      <w:pPr>
        <w:pStyle w:val="null3"/>
        <w:ind w:firstLine="480"/>
        <w:jc w:val="both"/>
      </w:pPr>
      <w:r>
        <w:rPr>
          <w:sz w:val="21"/>
        </w:rPr>
        <w:t>11.</w:t>
      </w:r>
      <w:r>
        <w:rPr>
          <w:sz w:val="21"/>
        </w:rPr>
        <w:t>依据有关法律法规和文件的要求，建立健全的食品安全自查、从业人员健康管理、进货查验记录、食品安全事故处置等相关的管理制度或管理体系，对职工进行食品安全知识培训，加强食品检验工作。</w:t>
      </w:r>
    </w:p>
    <w:p>
      <w:pPr>
        <w:pStyle w:val="null3"/>
        <w:ind w:firstLine="480"/>
        <w:jc w:val="both"/>
      </w:pPr>
      <w:r>
        <w:rPr>
          <w:sz w:val="21"/>
        </w:rPr>
        <w:t>12.</w:t>
      </w:r>
      <w:r>
        <w:rPr>
          <w:sz w:val="21"/>
        </w:rPr>
        <w:t>乙方为食品公共安全购买不低于人民币</w:t>
      </w:r>
      <w:r>
        <w:rPr>
          <w:sz w:val="21"/>
        </w:rPr>
        <w:t>1000</w:t>
      </w:r>
      <w:r>
        <w:rPr>
          <w:sz w:val="21"/>
        </w:rPr>
        <w:t>万元保额的食品安全责任保险。</w:t>
      </w:r>
    </w:p>
    <w:p>
      <w:pPr>
        <w:pStyle w:val="null3"/>
        <w:ind w:firstLine="480"/>
        <w:jc w:val="both"/>
      </w:pPr>
      <w:r>
        <w:rPr>
          <w:sz w:val="21"/>
        </w:rPr>
        <w:t>13.</w:t>
      </w:r>
      <w:r>
        <w:rPr>
          <w:sz w:val="21"/>
        </w:rPr>
        <w:t>投标应充分理解项目需求，结合以往同类项目经验，制定相应的项目组织实施方案、质量保障措施、特殊情况应急方案、退换货方案以及服务响应方案等。</w:t>
      </w:r>
    </w:p>
    <w:p>
      <w:pPr>
        <w:pStyle w:val="null3"/>
        <w:ind w:firstLine="480"/>
        <w:jc w:val="both"/>
      </w:pPr>
      <w:r>
        <w:rPr>
          <w:sz w:val="21"/>
        </w:rPr>
        <w:t>14.</w:t>
      </w:r>
      <w:r>
        <w:rPr>
          <w:sz w:val="21"/>
        </w:rPr>
        <w:t>乙方须按其投标文件中承诺提供的项目组人员必须按要求投入到本项目中，在合同期内不得擅自更换。乙方如因工作安排或其它原因，需要更换项目组人员时，应事前向甲方提出书面申请，未经甲方同意，不得更换人员。</w:t>
      </w:r>
    </w:p>
    <w:p>
      <w:pPr>
        <w:pStyle w:val="null3"/>
        <w:ind w:firstLine="480"/>
        <w:jc w:val="both"/>
      </w:pPr>
      <w:r>
        <w:rPr>
          <w:sz w:val="21"/>
        </w:rPr>
        <w:t>15.</w:t>
      </w:r>
      <w:r>
        <w:rPr>
          <w:sz w:val="21"/>
        </w:rPr>
        <w:t>如乙方未经甲方书面同意擅自更换项目组人员，除须按甲方的要求对人员作出调整外，还须交纳违约金人民币</w:t>
      </w:r>
      <w:r>
        <w:rPr>
          <w:sz w:val="21"/>
        </w:rPr>
        <w:t>3000</w:t>
      </w:r>
      <w:r>
        <w:rPr>
          <w:sz w:val="21"/>
        </w:rPr>
        <w:t>元</w:t>
      </w:r>
      <w:r>
        <w:rPr>
          <w:sz w:val="21"/>
        </w:rPr>
        <w:t>/</w:t>
      </w:r>
      <w:r>
        <w:rPr>
          <w:sz w:val="21"/>
        </w:rPr>
        <w:t>次。一个服务期内（本项目的服务期限为自合同签订后且服务期开始之日</w:t>
      </w:r>
      <w:r>
        <w:rPr>
          <w:sz w:val="21"/>
        </w:rPr>
        <w:t>2</w:t>
      </w:r>
      <w:r>
        <w:rPr>
          <w:sz w:val="21"/>
        </w:rPr>
        <w:t>年，每年为</w:t>
      </w:r>
      <w:r>
        <w:rPr>
          <w:sz w:val="21"/>
        </w:rPr>
        <w:t>1</w:t>
      </w:r>
      <w:r>
        <w:rPr>
          <w:sz w:val="21"/>
        </w:rPr>
        <w:t>个服务期）累计发生达</w:t>
      </w:r>
      <w:r>
        <w:rPr>
          <w:sz w:val="21"/>
        </w:rPr>
        <w:t>4</w:t>
      </w:r>
      <w:r>
        <w:rPr>
          <w:sz w:val="21"/>
        </w:rPr>
        <w:t>次后，甲方有权终止合同，由此引致的经济损失，乙方须全额赔偿，甲方保留追究乙方相关责任的权利。</w:t>
      </w:r>
    </w:p>
    <w:p>
      <w:pPr>
        <w:pStyle w:val="null3"/>
        <w:ind w:firstLine="480"/>
        <w:jc w:val="both"/>
      </w:pPr>
      <w:r>
        <w:rPr>
          <w:sz w:val="21"/>
        </w:rPr>
        <w:t>16.</w:t>
      </w:r>
      <w:r>
        <w:rPr>
          <w:sz w:val="21"/>
        </w:rPr>
        <w:t>甲方有权以书面等形式要求乙方更换不能按规定履行合同的人员。</w:t>
      </w:r>
    </w:p>
    <w:p>
      <w:pPr>
        <w:pStyle w:val="null3"/>
        <w:ind w:firstLine="480"/>
        <w:jc w:val="both"/>
      </w:pPr>
      <w:r>
        <w:rPr>
          <w:sz w:val="21"/>
        </w:rPr>
        <w:t>17.</w:t>
      </w:r>
      <w:r>
        <w:rPr>
          <w:sz w:val="21"/>
        </w:rPr>
        <w:t>即使是甲方要求或同意更换的人员，其代替人员的资质仍应得到甲方的认可，且其资历和经验均不低于被更换人员。由此而产生的费用由乙方承担。</w:t>
      </w:r>
    </w:p>
    <w:p>
      <w:pPr>
        <w:pStyle w:val="null3"/>
        <w:ind w:firstLine="480"/>
        <w:jc w:val="both"/>
      </w:pPr>
      <w:r>
        <w:rPr>
          <w:sz w:val="21"/>
        </w:rPr>
        <w:t>18.</w:t>
      </w:r>
      <w:r>
        <w:rPr>
          <w:sz w:val="21"/>
        </w:rPr>
        <w:t>乙方投入至本项目的服务人员，须严格遵守甲方有关规章制度，以及做好保密工作。</w:t>
      </w:r>
    </w:p>
    <w:p>
      <w:pPr>
        <w:pStyle w:val="null3"/>
        <w:ind w:firstLine="480"/>
        <w:jc w:val="both"/>
      </w:pPr>
      <w:r>
        <w:rPr>
          <w:sz w:val="21"/>
        </w:rPr>
        <w:t>19.</w:t>
      </w:r>
      <w:r>
        <w:rPr>
          <w:sz w:val="21"/>
        </w:rPr>
        <w:t>如甲方需要，乙方可向甲方提供一定的协助性增值服务，包含但不限于提供参考菜谱、厨务协助、厨务培训等，相关费用包含在合同初定总金额中。</w:t>
      </w:r>
    </w:p>
    <w:p>
      <w:pPr>
        <w:pStyle w:val="null3"/>
        <w:ind w:firstLine="480"/>
        <w:jc w:val="both"/>
      </w:pPr>
      <w:r>
        <w:rPr>
          <w:sz w:val="21"/>
        </w:rPr>
        <w:t>20.</w:t>
      </w:r>
      <w:r>
        <w:rPr>
          <w:sz w:val="21"/>
        </w:rPr>
        <w:t>乙方投入本项目的相关人员及联系方式：</w:t>
      </w:r>
    </w:p>
    <w:tbl>
      <w:tblPr>
        <w:tblW w:w="0" w:type="auto"/>
        <w:tblInd w:type="dxa" w:w="555"/>
        <w:tblBorders>
          <w:top w:val="none" w:color="000000" w:sz="4"/>
          <w:left w:val="none" w:color="000000" w:sz="4"/>
          <w:bottom w:val="none" w:color="000000" w:sz="4"/>
          <w:right w:val="none" w:color="000000" w:sz="4"/>
          <w:insideH w:val="none"/>
          <w:insideV w:val="none"/>
        </w:tblBorders>
      </w:tblPr>
      <w:tblGrid>
        <w:gridCol w:w="904"/>
        <w:gridCol w:w="1643"/>
        <w:gridCol w:w="2231"/>
        <w:gridCol w:w="1960"/>
        <w:gridCol w:w="1568"/>
      </w:tblGrid>
      <w:tr>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姓名</w:t>
            </w:r>
          </w:p>
        </w:tc>
        <w:tc>
          <w:tcPr>
            <w:tcW w:type="dxa" w:w="2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联系方式</w:t>
            </w:r>
          </w:p>
        </w:tc>
        <w:tc>
          <w:tcPr>
            <w:tcW w:type="dxa" w:w="1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职务</w:t>
            </w:r>
            <w:r>
              <w:rPr>
                <w:sz w:val="21"/>
                <w:b/>
              </w:rPr>
              <w:t>/</w:t>
            </w:r>
            <w:r>
              <w:rPr>
                <w:sz w:val="21"/>
                <w:b/>
              </w:rPr>
              <w:t>角色</w:t>
            </w:r>
          </w:p>
        </w:tc>
        <w:tc>
          <w:tcPr>
            <w:tcW w:type="dxa" w:w="1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（五）质量考核制度</w:t>
      </w:r>
    </w:p>
    <w:p>
      <w:pPr>
        <w:pStyle w:val="null3"/>
        <w:ind w:firstLine="480"/>
        <w:jc w:val="both"/>
      </w:pPr>
      <w:r>
        <w:rPr>
          <w:sz w:val="21"/>
        </w:rPr>
        <w:t>1.</w:t>
      </w:r>
      <w:r>
        <w:rPr>
          <w:sz w:val="21"/>
        </w:rPr>
        <w:t>乙方须及时对甲方提出的存在问题作出响应并实施整改，若不改正，甲方有权终止其供货资格</w:t>
      </w:r>
      <w:r>
        <w:rPr>
          <w:sz w:val="21"/>
        </w:rPr>
        <w:t>，不予续签下一服务周期的合同</w:t>
      </w:r>
      <w:r>
        <w:rPr>
          <w:sz w:val="21"/>
        </w:rPr>
        <w:t>。</w:t>
      </w:r>
    </w:p>
    <w:p>
      <w:pPr>
        <w:pStyle w:val="null3"/>
        <w:ind w:firstLine="480"/>
        <w:jc w:val="both"/>
      </w:pPr>
      <w:r>
        <w:rPr>
          <w:sz w:val="21"/>
        </w:rPr>
        <w:t>2.</w:t>
      </w:r>
      <w:r>
        <w:rPr>
          <w:sz w:val="21"/>
        </w:rPr>
        <w:t>月度考核标准：</w:t>
      </w:r>
    </w:p>
    <w:p>
      <w:pPr>
        <w:pStyle w:val="null3"/>
        <w:ind w:firstLine="480"/>
        <w:jc w:val="both"/>
      </w:pPr>
      <w:r>
        <w:rPr>
          <w:sz w:val="21"/>
        </w:rPr>
        <w:t>以甲方各个饭堂的考核得分总和按比例作为考核依据，每月对乙方进行考核，满分为</w:t>
      </w:r>
      <w:r>
        <w:rPr>
          <w:sz w:val="21"/>
        </w:rPr>
        <w:t>100</w:t>
      </w:r>
      <w:r>
        <w:rPr>
          <w:sz w:val="21"/>
        </w:rPr>
        <w:t>分，合格标准为</w:t>
      </w:r>
      <w:r>
        <w:rPr>
          <w:sz w:val="21"/>
        </w:rPr>
        <w:t>80</w:t>
      </w:r>
      <w:r>
        <w:rPr>
          <w:sz w:val="21"/>
        </w:rPr>
        <w:t>分，</w:t>
      </w:r>
    </w:p>
    <w:p>
      <w:pPr>
        <w:pStyle w:val="null3"/>
        <w:ind w:firstLine="480"/>
        <w:jc w:val="both"/>
      </w:pPr>
      <w:r>
        <w:rPr>
          <w:sz w:val="21"/>
        </w:rPr>
        <w:t>其中本部饭堂（佛山市公安局南海分局盐步派出所饭堂）占总分</w:t>
      </w:r>
      <w:r>
        <w:rPr>
          <w:sz w:val="21"/>
        </w:rPr>
        <w:t>40%</w:t>
      </w:r>
      <w:r>
        <w:rPr>
          <w:sz w:val="21"/>
        </w:rPr>
        <w:t>，其余</w:t>
      </w:r>
      <w:r>
        <w:rPr>
          <w:sz w:val="21"/>
        </w:rPr>
        <w:t>2</w:t>
      </w:r>
      <w:r>
        <w:rPr>
          <w:sz w:val="21"/>
        </w:rPr>
        <w:t>个饭堂（盐步派出所社区警务队饭堂、盐步派出所案件办理队饭堂）各占总分</w:t>
      </w:r>
      <w:r>
        <w:rPr>
          <w:sz w:val="21"/>
        </w:rPr>
        <w:t>30%</w:t>
      </w:r>
      <w:r>
        <w:rPr>
          <w:sz w:val="21"/>
        </w:rPr>
        <w:t>（计算公式：月度考核得分</w:t>
      </w:r>
      <w:r>
        <w:rPr>
          <w:sz w:val="21"/>
        </w:rPr>
        <w:t>=</w:t>
      </w:r>
      <w:r>
        <w:rPr>
          <w:sz w:val="21"/>
        </w:rPr>
        <w:t>本部饭堂（佛山市公安局南海分局盐步派出所饭堂）考核得分总和×</w:t>
      </w:r>
      <w:r>
        <w:rPr>
          <w:sz w:val="21"/>
        </w:rPr>
        <w:t>40%+</w:t>
      </w:r>
      <w:r>
        <w:rPr>
          <w:sz w:val="21"/>
        </w:rPr>
        <w:t>盐步派出所社区警务队饭堂考核得分总和×</w:t>
      </w:r>
      <w:r>
        <w:rPr>
          <w:sz w:val="21"/>
        </w:rPr>
        <w:t>30%+</w:t>
      </w:r>
      <w:r>
        <w:rPr>
          <w:sz w:val="21"/>
        </w:rPr>
        <w:t>盐步派出所案件办理队饭堂考核得分总和×</w:t>
      </w:r>
      <w:r>
        <w:rPr>
          <w:sz w:val="21"/>
        </w:rPr>
        <w:t>30%</w:t>
      </w:r>
      <w:r>
        <w:rPr>
          <w:sz w:val="21"/>
        </w:rPr>
        <w:t>）；如服务期间甲方在用饭堂个数有增减的，由甲方与乙方以书面补充协议方式对各饭堂的考核分值占比进行调整。</w:t>
      </w:r>
    </w:p>
    <w:p>
      <w:pPr>
        <w:pStyle w:val="null3"/>
        <w:ind w:firstLine="480"/>
        <w:jc w:val="both"/>
      </w:pPr>
      <w:r>
        <w:rPr>
          <w:sz w:val="21"/>
        </w:rPr>
        <w:t>服务期内若乙方的月度考核分数低于合格标准分（</w:t>
      </w:r>
      <w:r>
        <w:rPr>
          <w:sz w:val="21"/>
        </w:rPr>
        <w:t>80</w:t>
      </w:r>
      <w:r>
        <w:rPr>
          <w:sz w:val="21"/>
        </w:rPr>
        <w:t>分）的，每低</w:t>
      </w:r>
      <w:r>
        <w:rPr>
          <w:sz w:val="21"/>
        </w:rPr>
        <w:t>1</w:t>
      </w:r>
      <w:r>
        <w:rPr>
          <w:sz w:val="21"/>
        </w:rPr>
        <w:t>分扣除当月应结算总货款的</w:t>
      </w:r>
      <w:r>
        <w:rPr>
          <w:sz w:val="21"/>
        </w:rPr>
        <w:t>1%</w:t>
      </w:r>
      <w:r>
        <w:rPr>
          <w:sz w:val="21"/>
        </w:rPr>
        <w:t>，依此类推。</w:t>
      </w:r>
    </w:p>
    <w:p>
      <w:pPr>
        <w:pStyle w:val="null3"/>
        <w:ind w:firstLine="480"/>
        <w:jc w:val="both"/>
      </w:pPr>
      <w:r>
        <w:rPr>
          <w:sz w:val="21"/>
        </w:rPr>
        <w:t>一个服务期内（本项目的服务期限为自合同签订后且服务期开始之日</w:t>
      </w:r>
      <w:r>
        <w:rPr>
          <w:sz w:val="21"/>
        </w:rPr>
        <w:t>2</w:t>
      </w:r>
      <w:r>
        <w:rPr>
          <w:sz w:val="21"/>
        </w:rPr>
        <w:t>年，每年为</w:t>
      </w:r>
      <w:r>
        <w:rPr>
          <w:sz w:val="21"/>
        </w:rPr>
        <w:t>1</w:t>
      </w:r>
      <w:r>
        <w:rPr>
          <w:sz w:val="21"/>
        </w:rPr>
        <w:t>个服务期）如出现低于</w:t>
      </w:r>
      <w:r>
        <w:rPr>
          <w:sz w:val="21"/>
        </w:rPr>
        <w:t>80</w:t>
      </w:r>
      <w:r>
        <w:rPr>
          <w:sz w:val="21"/>
        </w:rPr>
        <w:t>分次数累计达到</w:t>
      </w:r>
      <w:r>
        <w:rPr>
          <w:sz w:val="21"/>
        </w:rPr>
        <w:t>2</w:t>
      </w:r>
      <w:r>
        <w:rPr>
          <w:sz w:val="21"/>
        </w:rPr>
        <w:t>次的或服务期内累计出现</w:t>
      </w:r>
      <w:r>
        <w:rPr>
          <w:sz w:val="21"/>
        </w:rPr>
        <w:t>3</w:t>
      </w:r>
      <w:r>
        <w:rPr>
          <w:sz w:val="21"/>
        </w:rPr>
        <w:t>次有效投诉的，甲方有权取消乙方的服务资格及解除合同</w:t>
      </w:r>
      <w:r>
        <w:rPr>
          <w:sz w:val="21"/>
        </w:rPr>
        <w:t>，不予续签下一服务周期的合同</w:t>
      </w:r>
      <w:r>
        <w:rPr>
          <w:sz w:val="21"/>
        </w:rPr>
        <w:t>。以下考核细则仅供参考，具体细则将由甲方根据实际情况制定和调整：</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1036"/>
        <w:gridCol w:w="691"/>
        <w:gridCol w:w="1172"/>
        <w:gridCol w:w="721"/>
        <w:gridCol w:w="4686"/>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食材配送单位月度考核表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考核年月：</w:t>
            </w:r>
            <w:r>
              <w:rPr>
                <w:sz w:val="21"/>
              </w:rPr>
              <w:t xml:space="preserve">     </w:t>
            </w:r>
            <w:r>
              <w:rPr>
                <w:sz w:val="21"/>
              </w:rPr>
              <w:t>年</w:t>
            </w:r>
            <w:r>
              <w:rPr>
                <w:sz w:val="21"/>
              </w:rPr>
              <w:t xml:space="preserve">     </w:t>
            </w:r>
            <w:r>
              <w:rPr>
                <w:sz w:val="21"/>
              </w:rPr>
              <w:t>月</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被考核单位（乙方）：</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考核单位（甲方，盖章）：</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一级指标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二级指标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考核要素和评估内容及其标准</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流程管理</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准时送货</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送货准时，所服务食堂每天所需食材一并送达，得</w:t>
            </w:r>
            <w:r>
              <w:rPr>
                <w:sz w:val="21"/>
              </w:rPr>
              <w:t>8</w:t>
            </w:r>
            <w:r>
              <w:rPr>
                <w:sz w:val="21"/>
              </w:rPr>
              <w:t>分，每延误一次扣</w:t>
            </w:r>
            <w:r>
              <w:rPr>
                <w:sz w:val="21"/>
              </w:rPr>
              <w:t>2</w:t>
            </w:r>
            <w:r>
              <w:rPr>
                <w:sz w:val="21"/>
              </w:rPr>
              <w:t>分，以此类推，扣完为止。发现委托其他人或其他车代送扣</w:t>
            </w:r>
            <w:r>
              <w:rPr>
                <w:sz w:val="21"/>
              </w:rPr>
              <w:t>8</w:t>
            </w:r>
            <w:r>
              <w:rPr>
                <w:sz w:val="21"/>
              </w:rPr>
              <w:t>分。</w:t>
            </w:r>
          </w:p>
        </w:tc>
      </w:tr>
      <w:tr>
        <w:tc>
          <w:tcPr>
            <w:tcW w:type="dxa" w:w="1036"/>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足斤足两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送货无短斤缺两现象，得</w:t>
            </w:r>
            <w:r>
              <w:rPr>
                <w:sz w:val="21"/>
              </w:rPr>
              <w:t>8</w:t>
            </w:r>
            <w:r>
              <w:rPr>
                <w:sz w:val="21"/>
              </w:rPr>
              <w:t>分（份量短缺达到该类食材配送总量</w:t>
            </w:r>
            <w:r>
              <w:rPr>
                <w:sz w:val="21"/>
              </w:rPr>
              <w:t>5%</w:t>
            </w:r>
            <w:r>
              <w:rPr>
                <w:sz w:val="21"/>
              </w:rPr>
              <w:t>以上，有一次扣</w:t>
            </w:r>
            <w:r>
              <w:rPr>
                <w:sz w:val="21"/>
              </w:rPr>
              <w:t>2</w:t>
            </w:r>
            <w:r>
              <w:rPr>
                <w:sz w:val="21"/>
              </w:rPr>
              <w:t>分，以此类推，扣完为止）。</w:t>
            </w:r>
          </w:p>
        </w:tc>
      </w:tr>
      <w:tr>
        <w:tc>
          <w:tcPr>
            <w:tcW w:type="dxa" w:w="1036"/>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工作人员工作认真，服务热情周到，运送搬装文明，得</w:t>
            </w:r>
            <w:r>
              <w:rPr>
                <w:sz w:val="21"/>
              </w:rPr>
              <w:t>6</w:t>
            </w:r>
            <w:r>
              <w:rPr>
                <w:sz w:val="21"/>
              </w:rPr>
              <w:t>分；无正当理由与食堂人员争执，一次扣</w:t>
            </w:r>
            <w:r>
              <w:rPr>
                <w:sz w:val="21"/>
              </w:rPr>
              <w:t>3</w:t>
            </w:r>
            <w:r>
              <w:rPr>
                <w:sz w:val="21"/>
              </w:rPr>
              <w:t>分，扣完为止。</w:t>
            </w:r>
          </w:p>
        </w:tc>
      </w:tr>
      <w:tr>
        <w:tc>
          <w:tcPr>
            <w:tcW w:type="dxa" w:w="1036"/>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工作细致</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配送物品清单与实际配送无差错，得</w:t>
            </w:r>
            <w:r>
              <w:rPr>
                <w:sz w:val="21"/>
              </w:rPr>
              <w:t>6</w:t>
            </w:r>
            <w:r>
              <w:rPr>
                <w:sz w:val="21"/>
              </w:rPr>
              <w:t>分；误差一次扣</w:t>
            </w:r>
            <w:r>
              <w:rPr>
                <w:sz w:val="21"/>
              </w:rPr>
              <w:t>3</w:t>
            </w:r>
            <w:r>
              <w:rPr>
                <w:sz w:val="21"/>
              </w:rPr>
              <w:t>分，以此类推，扣完为止。</w:t>
            </w:r>
          </w:p>
        </w:tc>
      </w:tr>
      <w:tr>
        <w:tc>
          <w:tcPr>
            <w:tcW w:type="dxa" w:w="1036"/>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单据清晰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送货单（结算凭证）项目齐全，机器打印清晰</w:t>
            </w:r>
            <w:r>
              <w:rPr>
                <w:sz w:val="21"/>
              </w:rPr>
              <w:t>2</w:t>
            </w:r>
            <w:r>
              <w:rPr>
                <w:sz w:val="21"/>
              </w:rPr>
              <w:t>分，否则不得分。</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质量管理</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食材每日评分汇总</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每天对乙方提供的食材质量进行验收，按食材质量标准，全部合格，得</w:t>
            </w:r>
            <w:r>
              <w:rPr>
                <w:sz w:val="21"/>
              </w:rPr>
              <w:t>50</w:t>
            </w:r>
            <w:r>
              <w:rPr>
                <w:sz w:val="21"/>
              </w:rPr>
              <w:t>分，发现质量不合格的，每批每样扣</w:t>
            </w:r>
            <w:r>
              <w:rPr>
                <w:sz w:val="21"/>
              </w:rPr>
              <w:t>5</w:t>
            </w:r>
            <w:r>
              <w:rPr>
                <w:sz w:val="21"/>
              </w:rPr>
              <w:t>分，扣完为止。</w:t>
            </w:r>
          </w:p>
        </w:tc>
      </w:tr>
      <w:tr>
        <w:tc>
          <w:tcPr>
            <w:tcW w:type="dxa" w:w="10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科学管理</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结算精准</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送货单上单价、月底结算价与双方确定的结算单价一致的，得</w:t>
            </w:r>
            <w:r>
              <w:rPr>
                <w:sz w:val="21"/>
              </w:rPr>
              <w:t>5</w:t>
            </w:r>
            <w:r>
              <w:rPr>
                <w:sz w:val="21"/>
              </w:rPr>
              <w:t>分，如发现不一致，每次扣</w:t>
            </w:r>
            <w:r>
              <w:rPr>
                <w:sz w:val="21"/>
              </w:rPr>
              <w:t>2.5</w:t>
            </w:r>
            <w:r>
              <w:rPr>
                <w:sz w:val="21"/>
              </w:rPr>
              <w:t>分，扣完为止。</w:t>
            </w:r>
          </w:p>
        </w:tc>
      </w:tr>
      <w:tr>
        <w:tc>
          <w:tcPr>
            <w:tcW w:type="dxa" w:w="1036"/>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安全清洁</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操作场所、仓库、运输工具、贮物箱等保持清洁卫生，坚持每天清洁工作，按规定定期消毒并做好记录的，仓库无过期物品，得</w:t>
            </w:r>
            <w:r>
              <w:rPr>
                <w:sz w:val="21"/>
              </w:rPr>
              <w:t>5</w:t>
            </w:r>
            <w:r>
              <w:rPr>
                <w:sz w:val="21"/>
              </w:rPr>
              <w:t>分，抽查到一次不符合要求，扣</w:t>
            </w:r>
            <w:r>
              <w:rPr>
                <w:sz w:val="21"/>
              </w:rPr>
              <w:t>1</w:t>
            </w:r>
            <w:r>
              <w:rPr>
                <w:sz w:val="21"/>
              </w:rPr>
              <w:t>分，扣完为止。</w:t>
            </w:r>
          </w:p>
        </w:tc>
      </w:tr>
      <w:tr>
        <w:tc>
          <w:tcPr>
            <w:tcW w:type="dxa" w:w="1036"/>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联系制度</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如所供货物不在报价名录内，事先与甲方联系并谈妥商品品牌、品级、规格、价格等事项，然后发货的，得</w:t>
            </w:r>
            <w:r>
              <w:rPr>
                <w:sz w:val="21"/>
              </w:rPr>
              <w:t>3</w:t>
            </w:r>
            <w:r>
              <w:rPr>
                <w:sz w:val="21"/>
              </w:rPr>
              <w:t>分，乙方单方定价后再送货不得分。</w:t>
            </w:r>
          </w:p>
        </w:tc>
      </w:tr>
      <w:tr>
        <w:tc>
          <w:tcPr>
            <w:tcW w:type="dxa" w:w="1036"/>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及时整改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对甲方或食堂建议能虚心接受并及时整改见实效的，得</w:t>
            </w:r>
            <w:r>
              <w:rPr>
                <w:sz w:val="21"/>
              </w:rPr>
              <w:t>4</w:t>
            </w:r>
            <w:r>
              <w:rPr>
                <w:sz w:val="21"/>
              </w:rPr>
              <w:t>分，整改效果不明显扣</w:t>
            </w:r>
            <w:r>
              <w:rPr>
                <w:sz w:val="21"/>
              </w:rPr>
              <w:t>1</w:t>
            </w:r>
            <w:r>
              <w:rPr>
                <w:sz w:val="21"/>
              </w:rPr>
              <w:t>分，未见整改效果不得分。</w:t>
            </w:r>
          </w:p>
        </w:tc>
      </w:tr>
      <w:tr>
        <w:tc>
          <w:tcPr>
            <w:tcW w:type="dxa" w:w="1036"/>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协调沟通</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每个月月底，主动向甲方书面报告工作情况，得</w:t>
            </w:r>
            <w:r>
              <w:rPr>
                <w:sz w:val="21"/>
              </w:rPr>
              <w:t>3</w:t>
            </w:r>
            <w:r>
              <w:rPr>
                <w:sz w:val="21"/>
              </w:rPr>
              <w:t>分，不按时交的，不得分。</w:t>
            </w:r>
          </w:p>
        </w:tc>
      </w:tr>
      <w:tr>
        <w:tc>
          <w:tcPr>
            <w:tcW w:type="dxa" w:w="28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得分汇总</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得分及评分人签字</w:t>
            </w:r>
            <w:r>
              <w:rPr>
                <w:sz w:val="21"/>
              </w:rPr>
              <w:t>:</w:t>
            </w:r>
          </w:p>
        </w:tc>
      </w:tr>
    </w:tbl>
    <w:p>
      <w:pPr>
        <w:pStyle w:val="null3"/>
        <w:ind w:firstLine="480"/>
        <w:jc w:val="both"/>
      </w:pPr>
      <w:r>
        <w:rPr>
          <w:sz w:val="21"/>
        </w:rPr>
        <w:t>3.</w:t>
      </w:r>
      <w:r>
        <w:rPr>
          <w:sz w:val="21"/>
        </w:rPr>
        <w:t>不定期考核标准：</w:t>
      </w:r>
    </w:p>
    <w:p>
      <w:pPr>
        <w:pStyle w:val="null3"/>
        <w:ind w:firstLine="480"/>
        <w:jc w:val="both"/>
      </w:pPr>
      <w:r>
        <w:rPr>
          <w:sz w:val="21"/>
        </w:rPr>
        <w:t>以下考核细则仅供参考，具体考核细则将由甲方根据实际情况制定，甲方对考核细则保持最终修改权和解释权。原则上所有配送点每年不少于</w:t>
      </w:r>
      <w:r>
        <w:rPr>
          <w:sz w:val="21"/>
        </w:rPr>
        <w:t>1</w:t>
      </w:r>
      <w:r>
        <w:rPr>
          <w:sz w:val="21"/>
        </w:rPr>
        <w:t>次不定期抽查考核。以采购人各个饭堂的考核得分总和按比例作为考核依据，其中本部饭堂（佛山市公安局南海分局盐步派出所饭堂）占总分</w:t>
      </w:r>
      <w:r>
        <w:rPr>
          <w:sz w:val="21"/>
        </w:rPr>
        <w:t>40%</w:t>
      </w:r>
      <w:r>
        <w:rPr>
          <w:sz w:val="21"/>
        </w:rPr>
        <w:t>，其余</w:t>
      </w:r>
      <w:r>
        <w:rPr>
          <w:sz w:val="21"/>
        </w:rPr>
        <w:t>2</w:t>
      </w:r>
      <w:r>
        <w:rPr>
          <w:sz w:val="21"/>
        </w:rPr>
        <w:t>个饭堂（盐步派出所社区警务队饭堂、盐步派出所案件办理队饭堂）各占总分</w:t>
      </w:r>
      <w:r>
        <w:rPr>
          <w:sz w:val="21"/>
        </w:rPr>
        <w:t>30%</w:t>
      </w:r>
      <w:r>
        <w:rPr>
          <w:sz w:val="21"/>
        </w:rPr>
        <w:t>（计算公式：不定期考核得分</w:t>
      </w:r>
      <w:r>
        <w:rPr>
          <w:sz w:val="21"/>
        </w:rPr>
        <w:t>=</w:t>
      </w:r>
      <w:r>
        <w:rPr>
          <w:sz w:val="21"/>
        </w:rPr>
        <w:t>本部饭堂（佛山市公安局南海分局盐步派出所饭堂）考核得分总和×</w:t>
      </w:r>
      <w:r>
        <w:rPr>
          <w:sz w:val="21"/>
        </w:rPr>
        <w:t>40%+</w:t>
      </w:r>
      <w:r>
        <w:rPr>
          <w:sz w:val="21"/>
        </w:rPr>
        <w:t>盐步派出所社区警务队饭堂考核得分总和×</w:t>
      </w:r>
      <w:r>
        <w:rPr>
          <w:sz w:val="21"/>
        </w:rPr>
        <w:t>30%+</w:t>
      </w:r>
      <w:r>
        <w:rPr>
          <w:sz w:val="21"/>
        </w:rPr>
        <w:t>盐步派出所案件办理队饭堂考核得分总和×</w:t>
      </w:r>
      <w:r>
        <w:rPr>
          <w:sz w:val="21"/>
        </w:rPr>
        <w:t>30%</w:t>
      </w:r>
      <w:r>
        <w:rPr>
          <w:sz w:val="21"/>
        </w:rPr>
        <w:t>）；如服务期间采购人在用饭堂个数有增减的，由采购人与中标人以书面补充协议方式对各饭堂的考核分值占比进行调整。以下考核细则是甲方对乙方进行不定期抽查考核的内容，满分为</w:t>
      </w:r>
      <w:r>
        <w:rPr>
          <w:sz w:val="21"/>
        </w:rPr>
        <w:t>100</w:t>
      </w:r>
      <w:r>
        <w:rPr>
          <w:sz w:val="21"/>
        </w:rPr>
        <w:t>分，若供应商考核分数低于</w:t>
      </w:r>
      <w:r>
        <w:rPr>
          <w:sz w:val="21"/>
        </w:rPr>
        <w:t>80</w:t>
      </w:r>
      <w:r>
        <w:rPr>
          <w:sz w:val="21"/>
        </w:rPr>
        <w:t>分的，甲方有权取消乙方的供货资格及解除合同</w:t>
      </w:r>
      <w:r>
        <w:rPr>
          <w:sz w:val="21"/>
        </w:rPr>
        <w:t>，不予续签下一服务周期的合同</w:t>
      </w:r>
      <w:r>
        <w:rPr>
          <w:sz w:val="21"/>
        </w:rPr>
        <w:t>。</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1249"/>
        <w:gridCol w:w="692"/>
        <w:gridCol w:w="3551"/>
        <w:gridCol w:w="722"/>
        <w:gridCol w:w="2092"/>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不定期考核细则</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考核年月：</w:t>
            </w:r>
            <w:r>
              <w:rPr>
                <w:sz w:val="21"/>
              </w:rPr>
              <w:t xml:space="preserve">     </w:t>
            </w:r>
            <w:r>
              <w:rPr>
                <w:sz w:val="21"/>
              </w:rPr>
              <w:t>年</w:t>
            </w:r>
            <w:r>
              <w:rPr>
                <w:sz w:val="21"/>
              </w:rPr>
              <w:t xml:space="preserve">     </w:t>
            </w:r>
            <w:r>
              <w:rPr>
                <w:sz w:val="21"/>
              </w:rPr>
              <w:t>月</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被考核单位（乙方）：</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考核单位（甲方）：</w:t>
            </w:r>
          </w:p>
        </w:tc>
      </w:tr>
      <w:tr>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项类</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2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配送车辆、实际运输不符合招标文件及合同约定的，每次扣</w:t>
            </w:r>
            <w:r>
              <w:rPr>
                <w:sz w:val="21"/>
              </w:rPr>
              <w:t>2</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在协议供货期，未在规定时间内完成配送、供货，每次扣</w:t>
            </w:r>
            <w:r>
              <w:rPr>
                <w:sz w:val="21"/>
              </w:rPr>
              <w:t>3</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实际配送货物少于订购数量且不能及时补充的，每次扣</w:t>
            </w:r>
            <w:r>
              <w:rPr>
                <w:sz w:val="21"/>
              </w:rPr>
              <w:t>1</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实际配送的货物与订购货物种类、质量不符，未能及时更换的，甲方有权拒收，每次扣</w:t>
            </w:r>
            <w:r>
              <w:rPr>
                <w:sz w:val="21"/>
              </w:rPr>
              <w:t>6</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相应批次的货物未能提供相关合格检验证明的，每次扣</w:t>
            </w:r>
            <w:r>
              <w:rPr>
                <w:sz w:val="21"/>
              </w:rPr>
              <w:t>10</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食品质量不符合要求，出现质量问题或造成食物中毒等，每次扣</w:t>
            </w:r>
            <w:r>
              <w:rPr>
                <w:sz w:val="21"/>
              </w:rPr>
              <w:t>15</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乙方应承担由此造成的全部法律责任及经济损失赔偿（主要包括但不限于食物中毒人员医疗费、误工费、事故处理费等）</w:t>
            </w: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滥用或过量使用食品添加剂、发现使用劣质原料、抗生素、激素等有害物质，每次扣</w:t>
            </w:r>
            <w:r>
              <w:rPr>
                <w:sz w:val="21"/>
              </w:rPr>
              <w:t>8</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货物品质与招标文件不符，并未能及时补充的，每次扣</w:t>
            </w:r>
            <w:r>
              <w:rPr>
                <w:sz w:val="21"/>
              </w:rPr>
              <w:t>3</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p>
          <w:p>
            <w:pPr>
              <w:pStyle w:val="null3"/>
              <w:jc w:val="center"/>
            </w:pPr>
            <w:r>
              <w:rPr>
                <w:sz w:val="21"/>
              </w:rPr>
              <w:t>管理要求</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没有建立、健全本单位安全生产责任制，制定安全生产规章制度和操作规程，或违反制度操作的，每次扣</w:t>
            </w:r>
            <w:r>
              <w:rPr>
                <w:sz w:val="21"/>
              </w:rPr>
              <w:t>5</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没有相关应急预案的，每次扣</w:t>
            </w:r>
            <w:r>
              <w:rPr>
                <w:sz w:val="21"/>
              </w:rPr>
              <w:t>3</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造成重大事故或有重大事故不配合处理的，每宗扣</w:t>
            </w:r>
            <w:r>
              <w:rPr>
                <w:sz w:val="21"/>
              </w:rPr>
              <w:t>10</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未按要求及时、如实报告生产安全事故，每次扣</w:t>
            </w:r>
            <w:r>
              <w:rPr>
                <w:sz w:val="21"/>
              </w:rPr>
              <w:t>10</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提供资料弄虚作假的，每次扣</w:t>
            </w:r>
            <w:r>
              <w:rPr>
                <w:sz w:val="21"/>
              </w:rPr>
              <w:t>5</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被甲方使用单位投诉，情况属实的，每宗扣</w:t>
            </w:r>
            <w:r>
              <w:rPr>
                <w:sz w:val="21"/>
              </w:rPr>
              <w:t>4</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vMerge/>
            <w:tcBorders>
              <w:top w:val="none" w:color="000000" w:sz="4"/>
              <w:left w:val="single" w:color="000000" w:sz="4"/>
              <w:bottom w:val="single" w:color="000000" w:sz="4"/>
              <w:right w:val="single" w:color="000000" w:sz="4"/>
            </w:tcBorders>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被媒体负面曝光的，每宗扣</w:t>
            </w:r>
            <w:r>
              <w:rPr>
                <w:sz w:val="21"/>
              </w:rPr>
              <w:t>10</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有违反招标文件及合同规定的其它违约事件的，每发现</w:t>
            </w:r>
            <w:r>
              <w:rPr>
                <w:sz w:val="21"/>
              </w:rPr>
              <w:t>1</w:t>
            </w:r>
            <w:r>
              <w:rPr>
                <w:sz w:val="21"/>
              </w:rPr>
              <w:t>次，需按违约性质并结合上述违约类别，每次扣</w:t>
            </w:r>
            <w:r>
              <w:rPr>
                <w:sz w:val="21"/>
              </w:rPr>
              <w:t>5</w:t>
            </w:r>
            <w:r>
              <w:rPr>
                <w:sz w:val="21"/>
              </w:rPr>
              <w:t>分</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扣分汇总</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 xml:space="preserve">   </w:t>
      </w:r>
      <w:r>
        <w:rPr>
          <w:sz w:val="21"/>
          <w:b/>
        </w:rPr>
        <w:t>五、验收要求</w:t>
      </w:r>
    </w:p>
    <w:p>
      <w:pPr>
        <w:pStyle w:val="null3"/>
        <w:ind w:firstLine="480"/>
        <w:jc w:val="both"/>
      </w:pPr>
      <w:r>
        <w:rPr>
          <w:sz w:val="21"/>
        </w:rPr>
        <w:t>1.</w:t>
      </w:r>
      <w:r>
        <w:rPr>
          <w:sz w:val="21"/>
        </w:rPr>
        <w:t>项目验收依次序对照执行标准（</w:t>
      </w:r>
      <w:r>
        <w:rPr>
          <w:sz w:val="21"/>
        </w:rPr>
        <w:t>1</w:t>
      </w:r>
      <w:r>
        <w:rPr>
          <w:sz w:val="21"/>
        </w:rPr>
        <w:t>）符合中华人民共和国国家和履约地相关安全质量标准、行业技术规范标准；（</w:t>
      </w:r>
      <w:r>
        <w:rPr>
          <w:sz w:val="21"/>
        </w:rPr>
        <w:t>2</w:t>
      </w:r>
      <w:r>
        <w:rPr>
          <w:sz w:val="21"/>
        </w:rPr>
        <w:t>）符合招标文件和响应承诺中各方共同认可的各项要求；</w:t>
      </w:r>
    </w:p>
    <w:p>
      <w:pPr>
        <w:pStyle w:val="null3"/>
        <w:ind w:firstLine="480"/>
        <w:jc w:val="both"/>
      </w:pPr>
      <w:r>
        <w:rPr>
          <w:sz w:val="21"/>
        </w:rPr>
        <w:t>注：</w:t>
      </w:r>
      <w:r>
        <w:rPr>
          <w:sz w:val="21"/>
        </w:rPr>
        <w:t>①本项目要求未尽事宜，乙方须无条件按照甲方的合理要求执行。②上述各类标准与法规以有关官方机构最新发布的现行标准为准。</w:t>
      </w:r>
    </w:p>
    <w:p>
      <w:pPr>
        <w:pStyle w:val="null3"/>
        <w:ind w:firstLine="480"/>
        <w:jc w:val="both"/>
      </w:pPr>
      <w:r>
        <w:rPr>
          <w:sz w:val="21"/>
        </w:rPr>
        <w:t>2.</w:t>
      </w:r>
      <w:r>
        <w:rPr>
          <w:sz w:val="21"/>
        </w:rPr>
        <w:t>验收要求</w:t>
      </w:r>
    </w:p>
    <w:p>
      <w:pPr>
        <w:pStyle w:val="null3"/>
        <w:ind w:firstLine="480"/>
        <w:jc w:val="both"/>
      </w:pPr>
      <w:r>
        <w:rPr>
          <w:sz w:val="21"/>
        </w:rPr>
        <w:t>（</w:t>
      </w:r>
      <w:r>
        <w:rPr>
          <w:sz w:val="21"/>
        </w:rPr>
        <w:t>1</w:t>
      </w:r>
      <w:r>
        <w:rPr>
          <w:sz w:val="21"/>
        </w:rPr>
        <w:t>）做好卸货前的检查。甲方和乙方双方的验收人员卸货前应对场地和验收设备做好准备，并对货物的外观质量进行初步了解。</w:t>
      </w:r>
    </w:p>
    <w:p>
      <w:pPr>
        <w:pStyle w:val="null3"/>
        <w:ind w:firstLine="480"/>
        <w:jc w:val="both"/>
      </w:pPr>
      <w:r>
        <w:rPr>
          <w:sz w:val="21"/>
        </w:rPr>
        <w:t>（</w:t>
      </w:r>
      <w:r>
        <w:rPr>
          <w:sz w:val="21"/>
        </w:rPr>
        <w:t>2</w:t>
      </w:r>
      <w:r>
        <w:rPr>
          <w:sz w:val="21"/>
        </w:rPr>
        <w:t>）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ind w:firstLine="480"/>
        <w:jc w:val="both"/>
      </w:pPr>
      <w:r>
        <w:rPr>
          <w:sz w:val="21"/>
        </w:rPr>
        <w:t>（</w:t>
      </w:r>
      <w:r>
        <w:rPr>
          <w:sz w:val="21"/>
        </w:rPr>
        <w:t>3</w:t>
      </w:r>
      <w:r>
        <w:rPr>
          <w:sz w:val="21"/>
        </w:rPr>
        <w:t>）采取现场验收的方式，双方验收人员应认真检查货物的质量，按索票、验证、留样、抽查、过磅、入库的程序完成验收，乙方提供原件的留原件，原件只有一份而无法提供给甲方的查验原件后索取复印件留存。每批次每种货物均抽查验收，抽查率为不低于</w:t>
      </w:r>
      <w:r>
        <w:rPr>
          <w:sz w:val="21"/>
        </w:rPr>
        <w:t>15%</w:t>
      </w:r>
      <w:r>
        <w:rPr>
          <w:sz w:val="21"/>
        </w:rPr>
        <w:t>。</w:t>
      </w:r>
    </w:p>
    <w:p>
      <w:pPr>
        <w:pStyle w:val="null3"/>
        <w:ind w:firstLine="480"/>
        <w:jc w:val="both"/>
      </w:pPr>
      <w:r>
        <w:rPr>
          <w:sz w:val="21"/>
        </w:rPr>
        <w:t>（</w:t>
      </w:r>
      <w:r>
        <w:rPr>
          <w:sz w:val="21"/>
        </w:rPr>
        <w:t>4</w:t>
      </w:r>
      <w:r>
        <w:rPr>
          <w:sz w:val="21"/>
        </w:rPr>
        <w:t>）抽查发现食品安全质量问题的处理：</w:t>
      </w:r>
    </w:p>
    <w:p>
      <w:pPr>
        <w:pStyle w:val="null3"/>
        <w:ind w:firstLine="480"/>
        <w:jc w:val="both"/>
      </w:pPr>
      <w:r>
        <w:rPr>
          <w:sz w:val="21"/>
        </w:rPr>
        <w:t>①对危及人身安全的食品质量问题采取零容忍措施，一经发现，当日所送同批次货物全部退货，如水产品中发现河豚鱼，发现腐败变质肉类等，在履约保证金中扣除人民币</w:t>
      </w:r>
      <w:r>
        <w:rPr>
          <w:sz w:val="21"/>
        </w:rPr>
        <w:t>1</w:t>
      </w:r>
      <w:r>
        <w:rPr>
          <w:sz w:val="21"/>
        </w:rPr>
        <w:t>万元。</w:t>
      </w:r>
    </w:p>
    <w:p>
      <w:pPr>
        <w:pStyle w:val="null3"/>
        <w:ind w:firstLine="480"/>
        <w:jc w:val="both"/>
      </w:pPr>
      <w:r>
        <w:rPr>
          <w:sz w:val="21"/>
        </w:rPr>
        <w:t>②若抽查未发现问题，而在加工食用前发现部分货物质量问题，应立即通知甲方使用单位伙食物资验收小组及乙方，将问题货物退货处理。</w:t>
      </w:r>
    </w:p>
    <w:p>
      <w:pPr>
        <w:pStyle w:val="null3"/>
        <w:ind w:firstLine="480"/>
        <w:jc w:val="both"/>
      </w:pPr>
      <w:r>
        <w:rPr>
          <w:sz w:val="21"/>
        </w:rPr>
        <w:t>（</w:t>
      </w:r>
      <w:r>
        <w:rPr>
          <w:sz w:val="21"/>
        </w:rPr>
        <w:t>5</w:t>
      </w:r>
      <w:r>
        <w:rPr>
          <w:sz w:val="21"/>
        </w:rPr>
        <w:t>）抽查发现资质证照不全问题的处理：</w:t>
      </w:r>
    </w:p>
    <w:p>
      <w:pPr>
        <w:pStyle w:val="null3"/>
        <w:ind w:firstLine="480"/>
        <w:jc w:val="both"/>
      </w:pPr>
      <w:r>
        <w:rPr>
          <w:sz w:val="21"/>
        </w:rPr>
        <w:t>①货物无政府部门出具的动植物检疫合格证明的全部退货；</w:t>
      </w:r>
    </w:p>
    <w:p>
      <w:pPr>
        <w:pStyle w:val="null3"/>
        <w:ind w:firstLine="480"/>
        <w:jc w:val="both"/>
      </w:pPr>
      <w:r>
        <w:rPr>
          <w:sz w:val="21"/>
        </w:rPr>
        <w:t>②抽查发现部分货物无政府部门出具的动植物检疫合格证明，全部退货；</w:t>
      </w:r>
    </w:p>
    <w:p>
      <w:pPr>
        <w:pStyle w:val="null3"/>
        <w:ind w:firstLine="480"/>
        <w:jc w:val="both"/>
      </w:pPr>
      <w:r>
        <w:rPr>
          <w:sz w:val="21"/>
        </w:rPr>
        <w:t>③抽查发现部分货物无政府部门出具的产品质量检验报告的，全部退货。</w:t>
      </w:r>
    </w:p>
    <w:p>
      <w:pPr>
        <w:pStyle w:val="null3"/>
        <w:ind w:firstLine="480"/>
        <w:jc w:val="both"/>
      </w:pPr>
      <w:r>
        <w:rPr>
          <w:sz w:val="21"/>
        </w:rPr>
        <w:t>（</w:t>
      </w:r>
      <w:r>
        <w:rPr>
          <w:sz w:val="21"/>
        </w:rPr>
        <w:t>6</w:t>
      </w:r>
      <w:r>
        <w:rPr>
          <w:sz w:val="21"/>
        </w:rPr>
        <w:t>）货物的质量问题争议及解决办法：</w:t>
      </w:r>
    </w:p>
    <w:p>
      <w:pPr>
        <w:pStyle w:val="null3"/>
        <w:ind w:firstLine="480"/>
        <w:jc w:val="both"/>
      </w:pPr>
      <w:r>
        <w:rPr>
          <w:sz w:val="21"/>
        </w:rPr>
        <w:t>因货物的质量问题发生争议，由佛山市质量技术监督局或国家法定的质量鉴定单位进行质量鉴定。货物符合质量标准的，鉴定费由甲方承担；货物不符合质量标准的，鉴定费由乙方承担，并且甲方有权追究乙方的相关责任。</w:t>
      </w:r>
    </w:p>
    <w:p>
      <w:pPr>
        <w:pStyle w:val="null3"/>
        <w:ind w:firstLine="480"/>
        <w:jc w:val="both"/>
      </w:pPr>
      <w:r>
        <w:rPr>
          <w:sz w:val="21"/>
        </w:rPr>
        <w:t>（</w:t>
      </w:r>
      <w:r>
        <w:rPr>
          <w:sz w:val="21"/>
        </w:rPr>
        <w:t>7</w:t>
      </w:r>
      <w:r>
        <w:rPr>
          <w:sz w:val="21"/>
        </w:rPr>
        <w:t>）退（补）货流程：</w:t>
      </w:r>
    </w:p>
    <w:p>
      <w:pPr>
        <w:pStyle w:val="null3"/>
        <w:ind w:firstLine="480"/>
        <w:jc w:val="both"/>
      </w:pPr>
      <w:r>
        <w:rPr>
          <w:sz w:val="21"/>
        </w:rPr>
        <w:t>①对不符合采购要求的食品由甲方单位验收人员提出清退，如双方对质量或重量有争议的可送具有检验资质的部门检测，同时留样备检，对数量不足或部分退货的，责成乙方以不影响货物供应为前提按甲方要求的时间内完成补送。</w:t>
      </w:r>
    </w:p>
    <w:p>
      <w:pPr>
        <w:pStyle w:val="null3"/>
        <w:ind w:firstLine="480"/>
        <w:jc w:val="both"/>
      </w:pPr>
      <w:r>
        <w:rPr>
          <w:sz w:val="21"/>
        </w:rPr>
        <w:t>②若乙方在一个月内出现</w:t>
      </w:r>
      <w:r>
        <w:rPr>
          <w:sz w:val="21"/>
        </w:rPr>
        <w:t>3</w:t>
      </w:r>
      <w:r>
        <w:rPr>
          <w:sz w:val="21"/>
        </w:rPr>
        <w:t>次或以上退（补）货情况，或连续</w:t>
      </w:r>
      <w:r>
        <w:rPr>
          <w:sz w:val="21"/>
        </w:rPr>
        <w:t>3</w:t>
      </w:r>
      <w:r>
        <w:rPr>
          <w:sz w:val="21"/>
        </w:rPr>
        <w:t>个月内每月均出现退（补）货情况，甲方有权按乙方被退（补）货批次货物服务款总额的</w:t>
      </w:r>
      <w:r>
        <w:rPr>
          <w:sz w:val="21"/>
        </w:rPr>
        <w:t>4</w:t>
      </w:r>
      <w:r>
        <w:rPr>
          <w:sz w:val="21"/>
        </w:rPr>
        <w:t>倍在结算款项中扣除。</w:t>
      </w:r>
    </w:p>
    <w:p>
      <w:pPr>
        <w:pStyle w:val="null3"/>
        <w:ind w:firstLine="480"/>
        <w:jc w:val="both"/>
      </w:pPr>
      <w:r>
        <w:rPr>
          <w:sz w:val="21"/>
        </w:rPr>
        <w:t>③退货记录表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314"/>
        <w:gridCol w:w="1495"/>
        <w:gridCol w:w="710"/>
        <w:gridCol w:w="1269"/>
        <w:gridCol w:w="710"/>
        <w:gridCol w:w="1087"/>
        <w:gridCol w:w="710"/>
        <w:gridCol w:w="1012"/>
      </w:tblGrid>
      <w:tr>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供应商名称</w:t>
            </w:r>
          </w:p>
        </w:tc>
        <w:tc>
          <w:tcPr>
            <w:tcW w:type="dxa" w:w="1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w:t>
            </w:r>
          </w:p>
          <w:p>
            <w:pPr>
              <w:pStyle w:val="null3"/>
              <w:jc w:val="center"/>
            </w:pPr>
            <w:r>
              <w:rPr>
                <w:sz w:val="21"/>
              </w:rPr>
              <w:t>名称</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进货</w:t>
            </w:r>
          </w:p>
          <w:p>
            <w:pPr>
              <w:pStyle w:val="null3"/>
              <w:jc w:val="center"/>
            </w:pPr>
            <w:r>
              <w:rPr>
                <w:sz w:val="21"/>
              </w:rPr>
              <w:t>日期</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进货</w:t>
            </w:r>
          </w:p>
          <w:p>
            <w:pPr>
              <w:pStyle w:val="null3"/>
              <w:jc w:val="center"/>
            </w:pPr>
            <w:r>
              <w:rPr>
                <w:sz w:val="21"/>
              </w:rPr>
              <w:t>数量</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生产商名称</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w:t>
            </w:r>
          </w:p>
          <w:p>
            <w:pPr>
              <w:pStyle w:val="null3"/>
              <w:jc w:val="center"/>
            </w:pPr>
            <w:r>
              <w:rPr>
                <w:sz w:val="21"/>
              </w:rPr>
              <w:t>部门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w:t>
            </w:r>
          </w:p>
          <w:p>
            <w:pPr>
              <w:pStyle w:val="null3"/>
              <w:jc w:val="center"/>
            </w:pPr>
            <w:r>
              <w:rPr>
                <w:sz w:val="21"/>
              </w:rPr>
              <w:t>时间</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w:t>
            </w:r>
          </w:p>
          <w:p>
            <w:pPr>
              <w:pStyle w:val="null3"/>
              <w:jc w:val="center"/>
            </w:pPr>
            <w:r>
              <w:rPr>
                <w:sz w:val="21"/>
              </w:rPr>
              <w:t>数量</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退货原因</w:t>
            </w:r>
          </w:p>
        </w:tc>
        <w:tc>
          <w:tcPr>
            <w:tcW w:type="dxa" w:w="699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退货申请人</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采购人</w:t>
            </w:r>
          </w:p>
          <w:p>
            <w:pPr>
              <w:pStyle w:val="null3"/>
              <w:jc w:val="center"/>
            </w:pPr>
            <w:r>
              <w:rPr>
                <w:sz w:val="21"/>
              </w:rPr>
              <w:t>意见</w:t>
            </w:r>
          </w:p>
        </w:tc>
        <w:tc>
          <w:tcPr>
            <w:tcW w:type="dxa" w:w="19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0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p>
          <w:p>
            <w:pPr>
              <w:pStyle w:val="null3"/>
              <w:jc w:val="right"/>
            </w:pPr>
            <w:r>
              <w:rPr>
                <w:sz w:val="21"/>
              </w:rPr>
              <w:t xml:space="preserve">20  </w:t>
            </w:r>
            <w:r>
              <w:rPr>
                <w:sz w:val="21"/>
              </w:rPr>
              <w:t>年  月   日</w:t>
            </w:r>
          </w:p>
        </w:tc>
      </w:tr>
      <w:tr>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供应商签名</w:t>
            </w:r>
          </w:p>
        </w:tc>
        <w:tc>
          <w:tcPr>
            <w:tcW w:type="dxa" w:w="1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ind w:firstLine="480"/>
        <w:jc w:val="both"/>
      </w:pPr>
      <w:r>
        <w:rPr>
          <w:sz w:val="21"/>
        </w:rPr>
        <w:t>（</w:t>
      </w:r>
      <w:r>
        <w:rPr>
          <w:sz w:val="21"/>
        </w:rPr>
        <w:t>8</w:t>
      </w:r>
      <w:r>
        <w:rPr>
          <w:sz w:val="21"/>
        </w:rPr>
        <w:t>）验收记录：对每次验收的货物均记录货物名称、数量、验收情况等事项，并由送货人签名确认。</w:t>
      </w:r>
    </w:p>
    <w:p>
      <w:pPr>
        <w:pStyle w:val="null3"/>
        <w:ind w:left="420"/>
      </w:pPr>
      <w:r>
        <w:rPr>
          <w:sz w:val="21"/>
          <w:b/>
          <w:color w:val="000000"/>
          <w:shd w:fill="FFFFFF" w:val="clear"/>
        </w:rPr>
        <w:t>六、投诉跟踪服务要求：</w:t>
      </w:r>
    </w:p>
    <w:p>
      <w:pPr>
        <w:pStyle w:val="null3"/>
      </w:pPr>
      <w:r>
        <w:rPr>
          <w:sz w:val="21"/>
          <w:color w:val="000000"/>
          <w:shd w:fill="FFFFFF" w:val="clear"/>
        </w:rPr>
        <w:t>1.</w:t>
      </w:r>
      <w:r>
        <w:rPr>
          <w:sz w:val="21"/>
          <w:color w:val="000000"/>
          <w:shd w:fill="FFFFFF" w:val="clear"/>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1"/>
          <w:color w:val="000000"/>
          <w:shd w:fill="FFFFFF" w:val="clear"/>
        </w:rPr>
        <w:t>2.</w:t>
      </w:r>
      <w:r>
        <w:rPr>
          <w:sz w:val="21"/>
          <w:color w:val="000000"/>
          <w:shd w:fill="FFFFFF" w:val="clear"/>
        </w:rPr>
        <w:t>服务期内，甲方有权按本项目的管理要求对乙方进行不定期抽查检查，若对不合格的管理服务提出警告后，仍未得到有效解决时，甲方有权终止管理合同。</w:t>
      </w:r>
    </w:p>
    <w:p>
      <w:pPr>
        <w:pStyle w:val="null3"/>
      </w:pPr>
      <w:r>
        <w:rPr>
          <w:sz w:val="21"/>
          <w:color w:val="000000"/>
          <w:shd w:fill="FFFFFF" w:val="clear"/>
        </w:rPr>
        <w:t>3.</w:t>
      </w:r>
      <w:r>
        <w:rPr>
          <w:sz w:val="21"/>
          <w:color w:val="000000"/>
          <w:shd w:fill="FFFFFF" w:val="clear"/>
        </w:rPr>
        <w:t>乙方服务机构名称及地址：</w:t>
      </w:r>
      <w:r>
        <w:rPr/>
        <w:t xml:space="preserve"> </w:t>
      </w:r>
    </w:p>
    <w:p>
      <w:pPr>
        <w:pStyle w:val="null3"/>
        <w:ind w:firstLine="420"/>
      </w:pPr>
      <w:r>
        <w:rPr>
          <w:sz w:val="21"/>
          <w:color w:val="000000"/>
          <w:shd w:fill="FFFFFF" w:val="clear"/>
        </w:rPr>
        <w:t>联系人</w:t>
      </w:r>
      <w:r>
        <w:rPr>
          <w:sz w:val="21"/>
          <w:color w:val="000000"/>
          <w:shd w:fill="FFFFFF" w:val="clear"/>
        </w:rPr>
        <w:t>1</w:t>
      </w:r>
      <w:r>
        <w:rPr>
          <w:sz w:val="21"/>
          <w:color w:val="000000"/>
          <w:shd w:fill="FFFFFF" w:val="clear"/>
        </w:rPr>
        <w:t>：          ，联系电话：            ，手机：          ；</w:t>
      </w:r>
    </w:p>
    <w:p>
      <w:pPr>
        <w:pStyle w:val="null3"/>
        <w:ind w:firstLine="420"/>
      </w:pPr>
      <w:r>
        <w:rPr>
          <w:sz w:val="21"/>
          <w:color w:val="000000"/>
          <w:shd w:fill="FFFFFF" w:val="clear"/>
        </w:rPr>
        <w:t>联系人</w:t>
      </w:r>
      <w:r>
        <w:rPr>
          <w:sz w:val="21"/>
          <w:color w:val="000000"/>
          <w:shd w:fill="FFFFFF" w:val="clear"/>
        </w:rPr>
        <w:t>2</w:t>
      </w:r>
      <w:r>
        <w:rPr>
          <w:sz w:val="21"/>
          <w:color w:val="000000"/>
          <w:shd w:fill="FFFFFF" w:val="clear"/>
        </w:rPr>
        <w:t>：          ，联系电话：            ，手机：          ；</w:t>
      </w:r>
    </w:p>
    <w:p>
      <w:pPr>
        <w:pStyle w:val="null3"/>
        <w:ind w:firstLine="420"/>
      </w:pPr>
      <w:r>
        <w:rPr>
          <w:sz w:val="21"/>
          <w:color w:val="000000"/>
          <w:shd w:fill="FFFFFF" w:val="clear"/>
        </w:rPr>
        <w:t>服务专线电话：</w:t>
      </w:r>
    </w:p>
    <w:p>
      <w:pPr>
        <w:pStyle w:val="null3"/>
        <w:ind w:firstLine="211"/>
      </w:pPr>
      <w:r>
        <w:rPr>
          <w:sz w:val="21"/>
          <w:b/>
          <w:color w:val="000000"/>
        </w:rPr>
        <w:t>七、验收要求：</w:t>
      </w:r>
    </w:p>
    <w:p>
      <w:pPr>
        <w:pStyle w:val="null3"/>
        <w:ind w:firstLine="420"/>
      </w:pPr>
      <w:r>
        <w:rPr>
          <w:sz w:val="21"/>
          <w:color w:val="000000"/>
          <w:shd w:fill="FFFFFF" w:val="clear"/>
        </w:rPr>
        <w:t>1.</w:t>
      </w:r>
      <w:r>
        <w:rPr>
          <w:sz w:val="21"/>
          <w:color w:val="000000"/>
          <w:shd w:fill="FFFFFF" w:val="clear"/>
        </w:rPr>
        <w:t>甲方在收到乙方项目验收建议之日起</w:t>
      </w:r>
      <w:r>
        <w:rPr>
          <w:sz w:val="21"/>
          <w:color w:val="000000"/>
          <w:shd w:fill="FFFFFF" w:val="clear"/>
        </w:rPr>
        <w:t>7</w:t>
      </w:r>
      <w:r>
        <w:rPr>
          <w:sz w:val="21"/>
          <w:color w:val="000000"/>
          <w:shd w:fill="FFFFFF" w:val="clear"/>
        </w:rPr>
        <w:t>个工作日内按照合同的约定对履约情况进行验收。乙方需为验收提供必需的一切条件及相关费用，并提供本项目的相关文档和验收所需资料，积极配合甲方完成验收工作。</w:t>
      </w:r>
    </w:p>
    <w:p>
      <w:pPr>
        <w:pStyle w:val="null3"/>
        <w:ind w:firstLine="211"/>
      </w:pPr>
      <w:r>
        <w:rPr>
          <w:sz w:val="21"/>
          <w:b/>
          <w:color w:val="000000"/>
        </w:rPr>
        <w:t>八、知识产权和</w:t>
      </w:r>
      <w:r>
        <w:rPr>
          <w:sz w:val="21"/>
          <w:b/>
          <w:color w:val="000000"/>
          <w:shd w:fill="FFFFFF" w:val="clear"/>
        </w:rPr>
        <w:t>保密要求：</w:t>
      </w:r>
    </w:p>
    <w:p>
      <w:pPr>
        <w:pStyle w:val="null3"/>
        <w:ind w:firstLine="482"/>
        <w:jc w:val="left"/>
      </w:pPr>
      <w:r>
        <w:rPr>
          <w:sz w:val="21"/>
          <w:b/>
        </w:rPr>
        <w:t>1.</w:t>
      </w:r>
      <w:r>
        <w:rPr>
          <w:sz w:val="21"/>
        </w:rPr>
        <w:t>乙方应保证履行本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乙方承担，由此而导致项目停工或者造成甲方其他损失的，乙方按照合同违约责任和赔偿损失中的条款承担相应违约责任。</w:t>
      </w:r>
    </w:p>
    <w:p>
      <w:pPr>
        <w:pStyle w:val="null3"/>
        <w:ind w:firstLine="482"/>
        <w:jc w:val="left"/>
      </w:pPr>
      <w:r>
        <w:rPr>
          <w:sz w:val="21"/>
          <w:b/>
        </w:rPr>
        <w:t>2.</w:t>
      </w:r>
      <w:r>
        <w:rPr>
          <w:sz w:val="21"/>
        </w:rPr>
        <w:t>项目实施过程中，乙方对甲方所提供的所有相关资料、数据，未经甲方书面同意不得向任何第三人泄露，且保密责任不因合同的终止或解除而失效。</w:t>
      </w:r>
    </w:p>
    <w:p>
      <w:pPr>
        <w:pStyle w:val="null3"/>
        <w:ind w:firstLine="482"/>
        <w:jc w:val="left"/>
      </w:pPr>
      <w:r>
        <w:rPr>
          <w:sz w:val="21"/>
          <w:b/>
        </w:rPr>
        <w:t>3.</w:t>
      </w:r>
      <w:r>
        <w:rPr>
          <w:sz w:val="21"/>
        </w:rPr>
        <w:t>乙方对甲方提供的设施、设备、资料等要认真保管，妥善使用，并负有保密责任，不得以任何形式侵害甲方的合法权益，否则按有关法律法规处理。</w:t>
      </w:r>
    </w:p>
    <w:p>
      <w:pPr>
        <w:pStyle w:val="null3"/>
        <w:ind w:firstLine="482"/>
      </w:pPr>
      <w:r>
        <w:rPr>
          <w:sz w:val="21"/>
          <w:b/>
        </w:rPr>
        <w:t>4.</w:t>
      </w:r>
      <w:r>
        <w:rPr>
          <w:sz w:val="21"/>
        </w:rPr>
        <w:t>本条约定长期有效，不受本合同履行期限约束。</w:t>
      </w:r>
    </w:p>
    <w:p>
      <w:pPr>
        <w:pStyle w:val="null3"/>
        <w:ind w:firstLine="211"/>
      </w:pPr>
      <w:r>
        <w:rPr>
          <w:sz w:val="21"/>
          <w:b/>
          <w:color w:val="000000"/>
          <w:shd w:fill="FFFFFF" w:val="clear"/>
        </w:rPr>
        <w:t>九、违约责任：</w:t>
      </w:r>
    </w:p>
    <w:p>
      <w:pPr>
        <w:pStyle w:val="null3"/>
        <w:ind w:firstLine="482"/>
      </w:pPr>
      <w:r>
        <w:rPr>
          <w:sz w:val="21"/>
          <w:b/>
        </w:rPr>
        <w:t>1.</w:t>
      </w:r>
      <w:r>
        <w:rPr>
          <w:sz w:val="21"/>
        </w:rPr>
        <w:t>甲方未按要求履行合同义务时，或无故拖延验收、付款时，甲方须向乙方支付滞纳金，标准为每日按逾期应付款总额的</w:t>
      </w:r>
      <w:r>
        <w:rPr>
          <w:sz w:val="21"/>
          <w:u w:val="single"/>
        </w:rPr>
        <w:t xml:space="preserve"> </w:t>
      </w:r>
      <w:r>
        <w:rPr>
          <w:sz w:val="21"/>
          <w:u w:val="single"/>
        </w:rPr>
        <w:t xml:space="preserve">3 </w:t>
      </w:r>
      <w:r>
        <w:rPr>
          <w:sz w:val="21"/>
        </w:rPr>
        <w:t>％累计，但累计不超过</w:t>
      </w:r>
      <w:r>
        <w:rPr>
          <w:sz w:val="21"/>
          <w:u w:val="single"/>
        </w:rPr>
        <w:t xml:space="preserve"> </w:t>
      </w:r>
      <w:r>
        <w:rPr>
          <w:sz w:val="21"/>
          <w:u w:val="single"/>
        </w:rPr>
        <w:t xml:space="preserve">15 </w:t>
      </w:r>
      <w:r>
        <w:rPr>
          <w:sz w:val="21"/>
        </w:rPr>
        <w:t>％。</w:t>
      </w:r>
    </w:p>
    <w:p>
      <w:pPr>
        <w:pStyle w:val="null3"/>
        <w:ind w:firstLine="211"/>
      </w:pPr>
      <w:r>
        <w:rPr>
          <w:sz w:val="21"/>
          <w:b/>
          <w:color w:val="000000"/>
          <w:shd w:fill="FFFFFF" w:val="clear"/>
        </w:rPr>
        <w:t>十、提出异议的时间和方法：</w:t>
      </w:r>
    </w:p>
    <w:p>
      <w:pPr>
        <w:pStyle w:val="null3"/>
        <w:ind w:firstLine="420"/>
      </w:pPr>
      <w:r>
        <w:rPr>
          <w:sz w:val="21"/>
          <w:color w:val="000000"/>
          <w:shd w:fill="FFFFFF" w:val="clear"/>
        </w:rPr>
        <w:t>1.</w:t>
      </w:r>
      <w:r>
        <w:rPr>
          <w:sz w:val="21"/>
          <w:color w:val="000000"/>
          <w:shd w:fill="FFFFFF" w:val="clear"/>
        </w:rPr>
        <w:t>甲方有异议时，应</w:t>
      </w:r>
      <w:r>
        <w:rPr>
          <w:sz w:val="21"/>
          <w:color w:val="000000"/>
          <w:u w:val="single"/>
        </w:rPr>
        <w:t>10</w:t>
      </w:r>
      <w:r>
        <w:rPr>
          <w:sz w:val="21"/>
          <w:color w:val="000000"/>
          <w:shd w:fill="FFFFFF" w:val="clear"/>
        </w:rPr>
        <w:t>天内向乙方提出书面异议。</w:t>
      </w:r>
    </w:p>
    <w:p>
      <w:pPr>
        <w:pStyle w:val="null3"/>
        <w:ind w:firstLine="420"/>
      </w:pPr>
      <w:r>
        <w:rPr>
          <w:sz w:val="21"/>
          <w:color w:val="000000"/>
          <w:shd w:fill="FFFFFF" w:val="clear"/>
        </w:rPr>
        <w:t>2.</w:t>
      </w:r>
      <w:r>
        <w:rPr>
          <w:sz w:val="21"/>
          <w:color w:val="000000"/>
          <w:shd w:fill="FFFFFF" w:val="clear"/>
        </w:rPr>
        <w:t>乙方在接到甲方书面异议后，应在</w:t>
      </w:r>
      <w:r>
        <w:rPr>
          <w:sz w:val="21"/>
          <w:color w:val="000000"/>
          <w:shd w:fill="FFFFFF" w:val="clear"/>
        </w:rPr>
        <w:t>3</w:t>
      </w:r>
      <w:r>
        <w:rPr>
          <w:sz w:val="21"/>
          <w:color w:val="000000"/>
          <w:shd w:fill="FFFFFF" w:val="clear"/>
        </w:rPr>
        <w:t>天内负责处理并函复甲方处理情况，否则，即视为默认甲方提出的异议和处理意见。</w:t>
      </w:r>
    </w:p>
    <w:p>
      <w:pPr>
        <w:pStyle w:val="null3"/>
        <w:ind w:firstLine="420"/>
      </w:pPr>
      <w:r>
        <w:rPr>
          <w:sz w:val="21"/>
          <w:color w:val="000000"/>
          <w:shd w:fill="FFFFFF" w:val="clear"/>
        </w:rPr>
        <w:t>3.</w:t>
      </w:r>
      <w:r>
        <w:rPr>
          <w:sz w:val="21"/>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211"/>
      </w:pPr>
      <w:r>
        <w:rPr>
          <w:sz w:val="21"/>
          <w:b/>
          <w:color w:val="000000"/>
          <w:shd w:fill="FFFFFF" w:val="clear"/>
        </w:rPr>
        <w:t>十一、争议的解决：</w:t>
      </w:r>
    </w:p>
    <w:p>
      <w:pPr>
        <w:pStyle w:val="null3"/>
        <w:ind w:firstLine="420"/>
      </w:pPr>
      <w:r>
        <w:rPr>
          <w:sz w:val="21"/>
          <w:color w:val="000000"/>
          <w:shd w:fill="FFFFFF" w:val="clear"/>
        </w:rPr>
        <w:t>1.</w:t>
      </w:r>
      <w:r>
        <w:rPr>
          <w:sz w:val="21"/>
          <w:color w:val="000000"/>
          <w:shd w:fill="FFFFFF" w:val="clear"/>
        </w:rPr>
        <w:t>合同履行过程中发生的任何争议，如双方未能通过友好协商解决，应向佛山市有管辖权的人民法院提起诉讼。</w:t>
      </w:r>
    </w:p>
    <w:p>
      <w:pPr>
        <w:pStyle w:val="null3"/>
        <w:ind w:firstLine="420"/>
      </w:pPr>
      <w:r>
        <w:rPr>
          <w:sz w:val="21"/>
          <w:color w:val="000000"/>
          <w:shd w:fill="FFFFFF" w:val="clear"/>
        </w:rPr>
        <w:t>2.</w:t>
      </w:r>
      <w:r>
        <w:rPr>
          <w:sz w:val="21"/>
          <w:color w:val="000000"/>
          <w:shd w:fill="FFFFFF" w:val="clear"/>
        </w:rPr>
        <w:t>法院审理期间，除提交法院审理的事项外，其它无争议的事项和条款仍应继续履行。</w:t>
      </w:r>
    </w:p>
    <w:p>
      <w:pPr>
        <w:pStyle w:val="null3"/>
        <w:ind w:firstLine="211"/>
      </w:pPr>
      <w:r>
        <w:rPr>
          <w:sz w:val="21"/>
          <w:b/>
          <w:color w:val="000000"/>
          <w:shd w:fill="FFFFFF" w:val="clear"/>
        </w:rPr>
        <w:t>十二、不可抗力：</w:t>
      </w:r>
    </w:p>
    <w:p>
      <w:pPr>
        <w:pStyle w:val="null3"/>
        <w:ind w:firstLine="420"/>
      </w:pPr>
      <w:r>
        <w:rPr>
          <w:sz w:val="21"/>
          <w:color w:val="000000"/>
          <w:shd w:fill="FFFFFF" w:val="clear"/>
        </w:rPr>
        <w:t>任何一方由于不可抗力原因不能履行合同时，应在不可抗力事件结束后</w:t>
      </w:r>
      <w:r>
        <w:rPr>
          <w:sz w:val="21"/>
          <w:color w:val="000000"/>
          <w:shd w:fill="FFFFFF" w:val="clear"/>
        </w:rPr>
        <w:t>48</w:t>
      </w:r>
      <w:r>
        <w:rPr>
          <w:sz w:val="21"/>
          <w:color w:val="000000"/>
          <w:shd w:fill="FFFFFF" w:val="clear"/>
        </w:rPr>
        <w:t>小时内向对方通报，以减轻可能给对方造成的损失，在取得有关机构的不可抗力证明或双方谅解确认后，允许延期履行或修订合同，并根据情况可部分或全部免于承担违约责任。</w:t>
      </w:r>
    </w:p>
    <w:p>
      <w:pPr>
        <w:pStyle w:val="null3"/>
        <w:ind w:firstLine="211"/>
      </w:pPr>
      <w:r>
        <w:rPr>
          <w:sz w:val="21"/>
          <w:b/>
          <w:color w:val="000000"/>
          <w:shd w:fill="FFFFFF" w:val="clear"/>
        </w:rPr>
        <w:t>十三、税费：</w:t>
      </w:r>
    </w:p>
    <w:p>
      <w:pPr>
        <w:pStyle w:val="null3"/>
        <w:ind w:firstLine="420"/>
      </w:pPr>
      <w:r>
        <w:rPr>
          <w:sz w:val="21"/>
          <w:color w:val="000000"/>
          <w:shd w:fill="FFFFFF" w:val="clear"/>
        </w:rPr>
        <w:t>1.</w:t>
      </w:r>
      <w:r>
        <w:rPr>
          <w:sz w:val="21"/>
          <w:color w:val="000000"/>
          <w:shd w:fill="FFFFFF" w:val="clear"/>
        </w:rPr>
        <w:t>本合同实施过程中所发生的一切税费及不可预见费均由乙方承担。</w:t>
      </w:r>
    </w:p>
    <w:p>
      <w:pPr>
        <w:pStyle w:val="null3"/>
        <w:ind w:firstLine="420"/>
      </w:pPr>
      <w:r>
        <w:rPr>
          <w:sz w:val="21"/>
          <w:color w:val="000000"/>
          <w:shd w:fill="FFFFFF" w:val="clear"/>
        </w:rPr>
        <w:t>2.</w:t>
      </w:r>
      <w:r>
        <w:rPr>
          <w:sz w:val="21"/>
          <w:color w:val="000000"/>
          <w:shd w:fill="FFFFFF" w:val="clear"/>
        </w:rPr>
        <w:t>乙方依照税务规章优先在合同履约地开具发票及纳税，咨询：</w:t>
      </w:r>
      <w:r>
        <w:rPr>
          <w:sz w:val="21"/>
          <w:color w:val="000000"/>
          <w:shd w:fill="FFFFFF" w:val="clear"/>
        </w:rPr>
        <w:t>0757-12366</w:t>
      </w:r>
      <w:r>
        <w:rPr>
          <w:sz w:val="21"/>
          <w:color w:val="000000"/>
          <w:shd w:fill="FFFFFF" w:val="clear"/>
        </w:rPr>
        <w:t>。</w:t>
      </w:r>
    </w:p>
    <w:p>
      <w:pPr>
        <w:pStyle w:val="null3"/>
        <w:ind w:firstLine="211"/>
      </w:pPr>
      <w:r>
        <w:rPr>
          <w:sz w:val="21"/>
          <w:b/>
          <w:color w:val="000000"/>
          <w:shd w:fill="FFFFFF" w:val="clear"/>
        </w:rPr>
        <w:t>十四、合同生效与合同备案：</w:t>
      </w:r>
    </w:p>
    <w:p>
      <w:pPr>
        <w:pStyle w:val="null3"/>
        <w:ind w:firstLine="420"/>
      </w:pPr>
      <w:r>
        <w:rPr>
          <w:sz w:val="21"/>
          <w:color w:val="000000"/>
          <w:shd w:fill="FFFFFF" w:val="clear"/>
        </w:rPr>
        <w:t>1.</w:t>
      </w:r>
      <w:r>
        <w:rPr>
          <w:sz w:val="21"/>
          <w:color w:val="000000"/>
          <w:shd w:fill="FFFFFF" w:val="clear"/>
        </w:rPr>
        <w:t>本合同在甲乙双方法人代表或其授权代表签字盖章后生效。</w:t>
      </w:r>
    </w:p>
    <w:p>
      <w:pPr>
        <w:pStyle w:val="null3"/>
        <w:ind w:firstLine="420"/>
      </w:pPr>
      <w:r>
        <w:rPr>
          <w:sz w:val="21"/>
          <w:color w:val="000000"/>
          <w:shd w:fill="FFFFFF" w:val="clear"/>
        </w:rPr>
        <w:t>2.</w:t>
      </w:r>
      <w:r>
        <w:rPr>
          <w:sz w:val="21"/>
          <w:color w:val="000000"/>
          <w:shd w:fill="FFFFFF" w:val="clear"/>
        </w:rPr>
        <w:t>自采购合同签订之日起</w:t>
      </w:r>
      <w:r>
        <w:rPr>
          <w:sz w:val="21"/>
          <w:color w:val="000000"/>
          <w:shd w:fill="FFFFFF" w:val="clear"/>
        </w:rPr>
        <w:t>7</w:t>
      </w:r>
      <w:r>
        <w:rPr>
          <w:sz w:val="21"/>
          <w:color w:val="000000"/>
          <w:shd w:fill="FFFFFF" w:val="clear"/>
        </w:rPr>
        <w:t>个工作日内，由甲方按照有关规定将采购合同副本报同级人民政府财政部门（政府采购管理部门）备案。</w:t>
      </w:r>
    </w:p>
    <w:p>
      <w:pPr>
        <w:pStyle w:val="null3"/>
        <w:ind w:firstLine="211"/>
      </w:pPr>
      <w:r>
        <w:rPr>
          <w:sz w:val="21"/>
          <w:b/>
          <w:color w:val="000000"/>
          <w:shd w:fill="FFFFFF" w:val="clear"/>
        </w:rPr>
        <w:t>十五、乙方应提供的资料内容：</w:t>
      </w:r>
    </w:p>
    <w:p>
      <w:pPr>
        <w:pStyle w:val="null3"/>
        <w:ind w:left="510"/>
      </w:pPr>
      <w:r>
        <w:rPr>
          <w:sz w:val="21"/>
          <w:u w:val="single"/>
        </w:rPr>
        <w:t xml:space="preserve"> </w:t>
      </w:r>
      <w:r>
        <w:rPr>
          <w:sz w:val="21"/>
          <w:u w:val="single"/>
        </w:rPr>
        <w:t>（乙方按照项目采购文件的技术要求向甲方提供相应材料）</w:t>
      </w:r>
      <w:r>
        <w:rPr>
          <w:sz w:val="21"/>
          <w:u w:val="single"/>
        </w:rPr>
        <w:t xml:space="preserve">          </w:t>
      </w:r>
      <w:r>
        <w:rPr>
          <w:sz w:val="21"/>
        </w:rPr>
        <w:t>。</w:t>
      </w:r>
    </w:p>
    <w:p>
      <w:pPr>
        <w:pStyle w:val="null3"/>
        <w:ind w:firstLine="211"/>
      </w:pPr>
      <w:r>
        <w:rPr>
          <w:sz w:val="21"/>
          <w:b/>
          <w:color w:val="000000"/>
          <w:shd w:fill="FFFFFF" w:val="clear"/>
        </w:rPr>
        <w:t>十六、关于政府采购合同融资</w:t>
      </w:r>
    </w:p>
    <w:p>
      <w:pPr>
        <w:pStyle w:val="null3"/>
        <w:ind w:firstLine="420"/>
      </w:pPr>
      <w:r>
        <w:rPr>
          <w:sz w:val="21"/>
          <w:color w:val="000000"/>
        </w:rPr>
        <w:t>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 xml:space="preserve">否  </w:t>
      </w:r>
      <w:r>
        <w:rPr>
          <w:sz w:val="21"/>
          <w:color w:val="000000"/>
        </w:rPr>
        <w:t>；</w:t>
      </w:r>
    </w:p>
    <w:p>
      <w:pPr>
        <w:pStyle w:val="null3"/>
        <w:ind w:firstLine="420"/>
        <w:jc w:val="left"/>
      </w:pPr>
      <w:r>
        <w:rPr>
          <w:sz w:val="21"/>
          <w:color w:val="000000"/>
        </w:rPr>
        <w:t>2.</w:t>
      </w:r>
      <w:r>
        <w:rPr>
          <w:sz w:val="21"/>
          <w:color w:val="000000"/>
        </w:rPr>
        <w:t>融资银行及联系方式：</w:t>
      </w:r>
    </w:p>
    <w:p>
      <w:pPr>
        <w:pStyle w:val="null3"/>
        <w:ind w:firstLine="420"/>
        <w:jc w:val="left"/>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ind w:firstLine="211"/>
      </w:pPr>
      <w:r>
        <w:rPr>
          <w:sz w:val="21"/>
          <w:b/>
          <w:color w:val="000000"/>
          <w:shd w:fill="FFFFFF" w:val="clear"/>
        </w:rPr>
        <w:t>十七、其它：</w:t>
      </w:r>
    </w:p>
    <w:p>
      <w:pPr>
        <w:pStyle w:val="null3"/>
        <w:ind w:firstLine="420"/>
      </w:pPr>
      <w:r>
        <w:rPr>
          <w:sz w:val="21"/>
          <w:color w:val="000000"/>
          <w:shd w:fill="FFFFFF" w:val="clear"/>
        </w:rPr>
        <w:t>1.</w:t>
      </w:r>
      <w:r>
        <w:rPr>
          <w:sz w:val="21"/>
          <w:color w:val="000000"/>
          <w:shd w:fill="FFFFFF" w:val="clear"/>
        </w:rPr>
        <w:t>所有经一方或双方签署确认的文件（包括会议纪要、补充协议、往来信函）、采购文件、要约文件和响应承诺文件、合同附件及</w:t>
      </w:r>
      <w:r>
        <w:rPr>
          <w:sz w:val="21"/>
          <w:color w:val="000000"/>
        </w:rPr>
        <w:t>中标（成交）通知书</w:t>
      </w:r>
      <w:r>
        <w:rPr>
          <w:sz w:val="21"/>
          <w:color w:val="000000"/>
          <w:shd w:fill="FFFFFF" w:val="clear"/>
        </w:rPr>
        <w:t>均为本合同不可分割的有效组成部分，与本合同具有同等的法律效力和履约义务，其缔约生效日期为有效签署或盖章确认之日期。</w:t>
      </w:r>
    </w:p>
    <w:p>
      <w:pPr>
        <w:pStyle w:val="null3"/>
        <w:ind w:firstLine="420"/>
      </w:pPr>
      <w:r>
        <w:rPr>
          <w:sz w:val="21"/>
          <w:color w:val="000000"/>
        </w:rPr>
        <w:t>2.</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firstLine="420"/>
      </w:pPr>
      <w:r>
        <w:rPr>
          <w:sz w:val="21"/>
          <w:color w:val="000000"/>
          <w:shd w:fill="FFFFFF" w:val="clear"/>
        </w:rPr>
        <w:t>3.</w:t>
      </w:r>
      <w:r>
        <w:rPr>
          <w:sz w:val="21"/>
          <w:color w:val="000000"/>
          <w:shd w:fill="FFFFFF" w:val="clear"/>
        </w:rPr>
        <w:t>未经甲方书面同意，乙方不得擅自向第三方转让其主体性和关键性合同义务。</w:t>
      </w:r>
    </w:p>
    <w:p>
      <w:pPr>
        <w:pStyle w:val="null3"/>
        <w:ind w:firstLine="420"/>
      </w:pPr>
      <w:r>
        <w:rPr>
          <w:sz w:val="21"/>
          <w:color w:val="000000"/>
          <w:shd w:fill="FFFFFF" w:val="clear"/>
        </w:rPr>
        <w:t>4.</w:t>
      </w:r>
      <w:r>
        <w:rPr>
          <w:sz w:val="21"/>
          <w:color w:val="000000"/>
          <w:shd w:fill="FFFFFF" w:val="clear"/>
        </w:rPr>
        <w:t>本合同一式</w:t>
      </w:r>
      <w:r>
        <w:rPr>
          <w:u w:val="single"/>
        </w:rPr>
        <w:t xml:space="preserve">    </w:t>
      </w:r>
      <w:r>
        <w:rPr>
          <w:sz w:val="21"/>
          <w:color w:val="000000"/>
          <w:shd w:fill="FFFFFF" w:val="clear"/>
        </w:rPr>
        <w:t>份，甲方执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p>
    <w:p>
      <w:pPr>
        <w:pStyle w:val="null3"/>
        <w:ind w:firstLine="420"/>
      </w:pPr>
      <w:r>
        <w:rPr>
          <w:sz w:val="21"/>
          <w:color w:val="000000"/>
          <w:shd w:fill="FFFFFF" w:val="clear"/>
        </w:rPr>
        <w:t>5.</w:t>
      </w:r>
      <w:r>
        <w:rPr>
          <w:sz w:val="21"/>
          <w:color w:val="000000"/>
          <w:shd w:fill="FFFFFF" w:val="clear"/>
        </w:rPr>
        <w:t>本合同（含附件）共计</w:t>
      </w:r>
      <w:r>
        <w:rPr>
          <w:u w:val="single"/>
        </w:rPr>
        <w:t xml:space="preserve">    </w:t>
      </w:r>
      <w:r>
        <w:rPr>
          <w:sz w:val="21"/>
          <w:color w:val="000000"/>
          <w:shd w:fill="FFFFFF" w:val="clear"/>
        </w:rPr>
        <w:t>页，缺页之合同为无效合同。</w:t>
      </w:r>
    </w:p>
    <w:p>
      <w:pPr>
        <w:pStyle w:val="null3"/>
        <w:ind w:firstLine="420"/>
      </w:pPr>
      <w:r>
        <w:rPr>
          <w:sz w:val="21"/>
          <w:color w:val="000000"/>
          <w:shd w:fill="FFFFFF" w:val="clear"/>
        </w:rPr>
        <w:t>6.</w:t>
      </w:r>
      <w:r>
        <w:rPr>
          <w:sz w:val="21"/>
          <w:color w:val="000000"/>
          <w:shd w:fill="FFFFFF" w:val="clear"/>
        </w:rPr>
        <w:t>本合同签约履约地点：广东省佛山市。</w:t>
      </w:r>
    </w:p>
    <w:p>
      <w:pPr>
        <w:pStyle w:val="null3"/>
        <w:ind w:firstLine="420"/>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ind w:firstLine="420"/>
      </w:pPr>
      <w:r>
        <w:rPr>
          <w:sz w:val="21"/>
          <w:color w:val="000000"/>
          <w:shd w:fill="FFFFFF" w:val="clear"/>
        </w:rPr>
        <w:t>8.</w:t>
      </w:r>
      <w:r>
        <w:rPr>
          <w:sz w:val="21"/>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50"/>
        <w:gridCol w:w="135"/>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1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19"/>
              </w:rPr>
              <w:t xml:space="preserve"> </w:t>
            </w:r>
            <w:r>
              <w:rPr>
                <w:sz w:val="21"/>
                <w:color w:val="000000"/>
                <w:shd w:fill="FFFFFF" w:val="clear"/>
              </w:rPr>
              <w:t>户</w:t>
            </w:r>
            <w:r>
              <w:rPr>
                <w:sz w:val="19"/>
              </w:rPr>
              <w:t xml:space="preserve"> </w:t>
            </w:r>
            <w:r>
              <w:rPr>
                <w:sz w:val="21"/>
                <w:color w:val="000000"/>
                <w:shd w:fill="FFFFFF" w:val="clear"/>
              </w:rPr>
              <w:t>行：</w:t>
            </w:r>
          </w:p>
        </w:tc>
      </w:tr>
    </w:tbl>
    <w:p>
      <w:pPr>
        <w:pStyle w:val="null3"/>
      </w:pPr>
      <w:r>
        <w:rPr>
          <w:sz w:val="21"/>
          <w:b/>
          <w:color w:val="000000"/>
          <w:shd w:fill="FFFFFF" w:val="clear"/>
        </w:rPr>
        <w:t>合同附件清单：</w:t>
      </w:r>
    </w:p>
    <w:p>
      <w:pPr>
        <w:pStyle w:val="null3"/>
        <w:jc w:val="both"/>
      </w:pPr>
      <w:r>
        <w:rPr>
          <w:sz w:val="21"/>
          <w:b/>
          <w:color w:val="000000"/>
          <w:shd w:fill="FFFFFF" w:val="clear"/>
        </w:rPr>
        <w:t>附件一、《报价清单明细表》（如有）</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440605-2026-00091</w:t>
      </w:r>
    </w:p>
    <w:p>
      <w:pPr>
        <w:pStyle w:val="null3"/>
        <w:jc w:val="center"/>
        <w:outlineLvl w:val="3"/>
      </w:pPr>
      <w:r>
        <w:rPr>
          <w:sz w:val="24"/>
          <w:b/>
        </w:rPr>
        <w:t>采购项目编号：</w:t>
      </w:r>
      <w:r>
        <w:rPr>
          <w:sz w:val="24"/>
          <w:b/>
        </w:rPr>
        <w:t>沥采2026001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广东嘉燊咨询有限公司</w:t>
      </w:r>
    </w:p>
    <w:p>
      <w:pPr>
        <w:pStyle w:val="null3"/>
        <w:ind w:firstLine="480"/>
      </w:pPr>
      <w:r>
        <w:rPr/>
        <w:t xml:space="preserve"> 你方组织的</w:t>
      </w:r>
      <w:r>
        <w:rPr>
          <w:u w:val="single"/>
        </w:rPr>
        <w:t>“</w:t>
      </w:r>
      <w:r>
        <w:rPr>
          <w:u w:val="single"/>
        </w:rPr>
        <w:t>盐步派出所2026-2028年饭堂食材配送服务项目</w:t>
      </w:r>
      <w:r>
        <w:rPr>
          <w:u w:val="single"/>
        </w:rPr>
        <w:t>”</w:t>
      </w:r>
      <w:r>
        <w:rPr/>
        <w:t>项目的招标[采购项目编号为：</w:t>
      </w:r>
      <w:r>
        <w:rPr>
          <w:u w:val="single"/>
        </w:rPr>
        <w:t>沥采2026001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盐步派出所2026-2028年饭堂食材配送服务项目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盐步派出所2026-2028年饭堂食材配送服务项目</w:t>
      </w:r>
      <w:r>
        <w:rPr/>
        <w:t>”项目采购[采购项目编号为</w:t>
      </w:r>
      <w:r>
        <w:rPr/>
        <w:t>沥采2026001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佛山市公安局南海分局盐步派出所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广东嘉燊咨询有限公司</w:t>
      </w:r>
    </w:p>
    <w:p>
      <w:pPr>
        <w:pStyle w:val="null3"/>
        <w:ind w:firstLine="480"/>
      </w:pPr>
      <w:r>
        <w:rPr/>
        <w:t xml:space="preserve"> 如果我方在贵采购代理机构组织的</w:t>
      </w:r>
      <w:r>
        <w:rPr/>
        <w:t>盐步派出所2026-2028年饭堂食材配送服务项目</w:t>
      </w:r>
      <w:r>
        <w:rPr/>
        <w:t>招标中获中标（采购项目编号：</w:t>
      </w:r>
      <w:r>
        <w:rPr/>
        <w:t>沥采2026001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广东嘉燊咨询有限公司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盐步派出所2026-2028年饭堂食材配送服务项目</w:t>
      </w:r>
      <w:r>
        <w:rPr/>
        <w:t>”项目（采购项目编号：</w:t>
      </w:r>
      <w:r>
        <w:rPr/>
        <w:t>沥采2026001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